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35" w:rsidRPr="006D4788" w:rsidRDefault="00E95935" w:rsidP="00E95935">
      <w:pPr>
        <w:shd w:val="clear" w:color="auto" w:fill="FFFFFF"/>
        <w:ind w:left="448" w:right="448"/>
        <w:jc w:val="center"/>
        <w:rPr>
          <w:rFonts w:ascii="Times New Roman" w:hAnsi="Times New Roman" w:cs="Times New Roman"/>
          <w:b/>
        </w:rPr>
      </w:pPr>
      <w:r w:rsidRPr="006D4788">
        <w:rPr>
          <w:rFonts w:ascii="Times New Roman" w:hAnsi="Times New Roman" w:cs="Times New Roman"/>
          <w:b/>
        </w:rPr>
        <w:t>ПОРЯДОК</w:t>
      </w:r>
    </w:p>
    <w:p w:rsidR="00E95935" w:rsidRPr="006D4788" w:rsidRDefault="00E95935" w:rsidP="00E95935">
      <w:pPr>
        <w:shd w:val="clear" w:color="auto" w:fill="FFFFFF"/>
        <w:ind w:left="448" w:right="448"/>
        <w:jc w:val="center"/>
        <w:rPr>
          <w:rFonts w:ascii="Times New Roman" w:hAnsi="Times New Roman" w:cs="Times New Roman"/>
          <w:b/>
        </w:rPr>
      </w:pPr>
      <w:r w:rsidRPr="006D4788">
        <w:rPr>
          <w:rFonts w:ascii="Times New Roman" w:hAnsi="Times New Roman" w:cs="Times New Roman"/>
          <w:b/>
        </w:rPr>
        <w:t>організації перевірки рівня фізичної підготовленості на зайняття вакантних посад співробітників Служби судової охорони</w:t>
      </w:r>
    </w:p>
    <w:p w:rsidR="00E95935" w:rsidRPr="006D4788" w:rsidRDefault="00E95935" w:rsidP="00E95935">
      <w:pPr>
        <w:shd w:val="clear" w:color="auto" w:fill="FFFFFF"/>
        <w:ind w:left="448" w:right="448"/>
        <w:jc w:val="center"/>
        <w:rPr>
          <w:rFonts w:ascii="Times New Roman" w:eastAsia="Times New Roman" w:hAnsi="Times New Roman" w:cs="Times New Roman"/>
          <w:b/>
          <w:lang w:eastAsia="ru-RU"/>
        </w:rPr>
      </w:pPr>
    </w:p>
    <w:p w:rsidR="00E95935" w:rsidRPr="006D4788" w:rsidRDefault="00E95935" w:rsidP="00E95935">
      <w:pPr>
        <w:shd w:val="clear" w:color="auto" w:fill="FFFFFF"/>
        <w:jc w:val="center"/>
        <w:rPr>
          <w:rFonts w:ascii="Times New Roman" w:eastAsia="Times New Roman" w:hAnsi="Times New Roman" w:cs="Times New Roman"/>
          <w:lang w:eastAsia="ru-RU"/>
        </w:rPr>
      </w:pPr>
      <w:r w:rsidRPr="006D4788">
        <w:rPr>
          <w:rFonts w:ascii="Times New Roman" w:eastAsia="Times New Roman" w:hAnsi="Times New Roman" w:cs="Times New Roman"/>
          <w:b/>
          <w:bCs/>
          <w:lang w:eastAsia="ru-RU"/>
        </w:rPr>
        <w:t>I. Загальні положення</w:t>
      </w:r>
    </w:p>
    <w:p w:rsidR="00E95935" w:rsidRPr="006D4788" w:rsidRDefault="00E95935" w:rsidP="00E95935">
      <w:pPr>
        <w:shd w:val="clear" w:color="auto" w:fill="FFFFFF"/>
        <w:ind w:firstLine="450"/>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1. Цей Порядок визначає проведення перевірки рівня фізичної підготовленості осіб, які є кандидатами на зайняття вакантних посад співробітників Служби судової охорони (далі - кандидати).</w:t>
      </w:r>
    </w:p>
    <w:p w:rsidR="00E95935" w:rsidRPr="006D4788" w:rsidRDefault="00E95935" w:rsidP="00E95935">
      <w:pPr>
        <w:shd w:val="clear" w:color="auto" w:fill="FFFFFF"/>
        <w:ind w:firstLine="450"/>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2. Рівень фізичної підготовленості кандидатів визначається шляхом проведення тестування їх основних фізичних якостей і навичок (сили, витривалості, швидкості, гнучкості, спритності).</w:t>
      </w:r>
    </w:p>
    <w:p w:rsidR="00E95935" w:rsidRPr="006D4788" w:rsidRDefault="00E95935" w:rsidP="00E95935">
      <w:pPr>
        <w:shd w:val="clear" w:color="auto" w:fill="FFFFFF"/>
        <w:ind w:firstLine="450"/>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3. Основною метою тестування кандидатів є визначення їх придатності до служби в Службі судової охорони (далі - ССО) та придатності до опанування навчальної програми за відповідним рівнем освіти в закладах професійної освіти із специфічними умовами навчання, які здійснюють підготовку охоронців та охоронників, їх здатності переносити фізичні навантаження без зниження працездатності при виконанні службових завдань, які визначені підрозділам ССО.</w:t>
      </w:r>
    </w:p>
    <w:p w:rsidR="00E95935" w:rsidRPr="006D4788" w:rsidRDefault="00E95935" w:rsidP="00E95935">
      <w:pPr>
        <w:shd w:val="clear" w:color="auto" w:fill="FFFFFF"/>
        <w:ind w:firstLine="450"/>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4. Фізично підготовленим до служби є кандидат, який під час тестування виконав усі передбачені вправи на оцінку не нижче ніж «зараховано» згідно таблиці нормативів з фізичної підготовки кандидатів до вступу до Служби судової охорони.</w:t>
      </w:r>
    </w:p>
    <w:p w:rsidR="00E95935" w:rsidRPr="006D4788" w:rsidRDefault="00E95935" w:rsidP="00E95935">
      <w:pPr>
        <w:shd w:val="clear" w:color="auto" w:fill="FFFFFF"/>
        <w:ind w:firstLine="450"/>
        <w:jc w:val="both"/>
        <w:rPr>
          <w:rFonts w:ascii="Times New Roman" w:eastAsia="Times New Roman" w:hAnsi="Times New Roman" w:cs="Times New Roman"/>
          <w:lang w:eastAsia="ru-RU"/>
        </w:rPr>
      </w:pPr>
    </w:p>
    <w:p w:rsidR="00E95935" w:rsidRPr="006D4788" w:rsidRDefault="00E95935" w:rsidP="00E95935">
      <w:pPr>
        <w:shd w:val="clear" w:color="auto" w:fill="FFFFFF"/>
        <w:jc w:val="center"/>
        <w:rPr>
          <w:rFonts w:ascii="Times New Roman" w:eastAsia="Times New Roman" w:hAnsi="Times New Roman" w:cs="Times New Roman"/>
          <w:lang w:eastAsia="ru-RU"/>
        </w:rPr>
      </w:pPr>
      <w:r w:rsidRPr="006D4788">
        <w:rPr>
          <w:rFonts w:ascii="Times New Roman" w:eastAsia="Times New Roman" w:hAnsi="Times New Roman" w:cs="Times New Roman"/>
          <w:b/>
          <w:bCs/>
          <w:lang w:eastAsia="ru-RU"/>
        </w:rPr>
        <w:t>II. Організація та порядок проведення перевірки</w:t>
      </w:r>
    </w:p>
    <w:p w:rsidR="00E95935" w:rsidRPr="006D4788" w:rsidRDefault="00E95935" w:rsidP="00E95935">
      <w:pPr>
        <w:shd w:val="clear" w:color="auto" w:fill="FFFFFF"/>
        <w:ind w:firstLine="709"/>
        <w:jc w:val="both"/>
        <w:rPr>
          <w:rFonts w:ascii="Times New Roman" w:eastAsia="Times New Roman" w:hAnsi="Times New Roman" w:cs="Times New Roman"/>
        </w:rPr>
      </w:pPr>
      <w:r w:rsidRPr="006D4788">
        <w:rPr>
          <w:rFonts w:ascii="Times New Roman" w:eastAsia="Times New Roman" w:hAnsi="Times New Roman" w:cs="Times New Roman"/>
          <w:lang w:eastAsia="ru-RU"/>
        </w:rPr>
        <w:t>1. Організація роботи з проведення перевірки рівня фізичної підготовленості кандидатів покладається на</w:t>
      </w:r>
      <w:r w:rsidRPr="006D4788">
        <w:rPr>
          <w:rFonts w:ascii="Times New Roman" w:eastAsia="Times New Roman" w:hAnsi="Times New Roman" w:cs="Times New Roman"/>
        </w:rPr>
        <w:t xml:space="preserve"> конкурсну комісію.</w:t>
      </w:r>
    </w:p>
    <w:p w:rsidR="00E95935" w:rsidRPr="006D4788" w:rsidRDefault="00E95935" w:rsidP="00E95935">
      <w:pPr>
        <w:shd w:val="clear" w:color="auto" w:fill="FFFFFF"/>
        <w:ind w:firstLine="708"/>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 xml:space="preserve">2. Тестування рівня фізичної підготовленості кандидатів на службу до ССО проводиться </w:t>
      </w:r>
      <w:r w:rsidRPr="006D4788">
        <w:rPr>
          <w:rFonts w:ascii="Times New Roman" w:eastAsia="Times New Roman" w:hAnsi="Times New Roman" w:cs="Times New Roman"/>
        </w:rPr>
        <w:t>на об’єктах спортивної інфраструктури із забезпеченням належних санітарно-гігієнічних умов та в присутності медичних працівників</w:t>
      </w:r>
      <w:r w:rsidRPr="006D4788">
        <w:rPr>
          <w:rFonts w:ascii="Times New Roman" w:eastAsia="Times New Roman" w:hAnsi="Times New Roman" w:cs="Times New Roman"/>
          <w:lang w:eastAsia="ru-RU"/>
        </w:rPr>
        <w:t>.</w:t>
      </w:r>
    </w:p>
    <w:p w:rsidR="00E95935" w:rsidRPr="006D4788" w:rsidRDefault="00E95935" w:rsidP="00E95935">
      <w:pPr>
        <w:shd w:val="clear" w:color="auto" w:fill="FFFFFF"/>
        <w:ind w:firstLine="708"/>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3. До складу конкурсної комісії залучаються співробітники (працівники) ССО, фахівці з фізичної підготовки інших органів виконавчої влади, закладів, установ, організацій (за згодою).</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 xml:space="preserve">4. Ознайомлення кандидатів на службу в ССО з вправами та нормативами фізичної підготовки, умовами та вимогами щодо їх виконання (додаток 1) здійснюють працівники </w:t>
      </w:r>
      <w:r w:rsidRPr="006D4788">
        <w:rPr>
          <w:rFonts w:ascii="Times New Roman" w:hAnsi="Times New Roman" w:cs="Times New Roman"/>
        </w:rPr>
        <w:t>управління персоналом Державної судової адміністрації України, або її територіального управління</w:t>
      </w:r>
      <w:r w:rsidRPr="006D4788">
        <w:rPr>
          <w:rFonts w:ascii="Times New Roman" w:eastAsia="Times New Roman" w:hAnsi="Times New Roman" w:cs="Times New Roman"/>
          <w:lang w:eastAsia="ru-RU"/>
        </w:rPr>
        <w:t>, які повідомляють кандидата про дату, час та місце проведення тестування.</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5. До перевірки рівня фізичної підготовленості комісія допускає осіб, які мають медичну довідку про відсутність обмежень за станом здоров’я для виконання визначених фізичних вправ під час здачі тестів.</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bookmarkStart w:id="0" w:name="n174"/>
      <w:bookmarkEnd w:id="0"/>
      <w:r w:rsidRPr="006D4788">
        <w:rPr>
          <w:rFonts w:ascii="Times New Roman" w:eastAsia="Times New Roman" w:hAnsi="Times New Roman" w:cs="Times New Roman"/>
          <w:lang w:eastAsia="ru-RU"/>
        </w:rPr>
        <w:t>6. З метою об’єктивного вивчення рівня фізичної підготовленості кандидатів здійснюється їх розподіл на вікові групи.</w:t>
      </w:r>
    </w:p>
    <w:p w:rsidR="00E95935" w:rsidRPr="006D4788" w:rsidRDefault="00E95935" w:rsidP="00E95935">
      <w:pPr>
        <w:shd w:val="clear" w:color="auto" w:fill="FFFFFF"/>
        <w:ind w:firstLine="708"/>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Для тестування чоловіків у відповідності їх віку встановлюються наступні вікові групи:</w:t>
      </w:r>
    </w:p>
    <w:p w:rsidR="00E95935" w:rsidRPr="006D4788" w:rsidRDefault="00E95935" w:rsidP="00E95935">
      <w:pPr>
        <w:shd w:val="clear" w:color="auto" w:fill="FFFFFF"/>
        <w:ind w:firstLine="708"/>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перша вікова група – до 25 років;</w:t>
      </w:r>
    </w:p>
    <w:p w:rsidR="00E95935" w:rsidRPr="006D4788" w:rsidRDefault="00E95935" w:rsidP="00E95935">
      <w:pPr>
        <w:shd w:val="clear" w:color="auto" w:fill="FFFFFF"/>
        <w:ind w:firstLine="708"/>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друга вікова група – від 25 до 35 років;</w:t>
      </w:r>
    </w:p>
    <w:p w:rsidR="00E95935" w:rsidRPr="006D4788" w:rsidRDefault="00E95935" w:rsidP="00E95935">
      <w:pPr>
        <w:shd w:val="clear" w:color="auto" w:fill="FFFFFF"/>
        <w:ind w:firstLine="708"/>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третя вікова група – від 35 до 40 років;</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четверта вікова група – від 40 до 45 років;</w:t>
      </w:r>
    </w:p>
    <w:p w:rsidR="00E95935" w:rsidRPr="006D4788" w:rsidRDefault="00E95935" w:rsidP="00E95935">
      <w:pPr>
        <w:shd w:val="clear" w:color="auto" w:fill="FFFFFF"/>
        <w:ind w:firstLine="708"/>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п’ята вікова група – від 45 до 50 років;</w:t>
      </w:r>
    </w:p>
    <w:p w:rsidR="00E95935" w:rsidRPr="006D4788" w:rsidRDefault="00E95935" w:rsidP="00E95935">
      <w:pPr>
        <w:shd w:val="clear" w:color="auto" w:fill="FFFFFF"/>
        <w:ind w:firstLine="708"/>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шоста вікова група – понад 50 років.</w:t>
      </w:r>
    </w:p>
    <w:p w:rsidR="00E95935" w:rsidRPr="006D4788" w:rsidRDefault="00E95935" w:rsidP="00E95935">
      <w:pPr>
        <w:shd w:val="clear" w:color="auto" w:fill="FFFFFF"/>
        <w:ind w:firstLine="708"/>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Для тестування жінок у відповідності їх віку встановлюються наступні вікові групи:</w:t>
      </w:r>
    </w:p>
    <w:p w:rsidR="00E95935" w:rsidRPr="006D4788" w:rsidRDefault="00E95935" w:rsidP="00E95935">
      <w:pPr>
        <w:shd w:val="clear" w:color="auto" w:fill="FFFFFF"/>
        <w:ind w:firstLine="708"/>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перша вікова група – до 25 років;</w:t>
      </w:r>
    </w:p>
    <w:p w:rsidR="00E95935" w:rsidRPr="006D4788" w:rsidRDefault="00E95935" w:rsidP="00E95935">
      <w:pPr>
        <w:shd w:val="clear" w:color="auto" w:fill="FFFFFF"/>
        <w:ind w:firstLine="708"/>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друга вікова група – від 25 до 30 років;</w:t>
      </w:r>
    </w:p>
    <w:p w:rsidR="00E95935" w:rsidRPr="006D4788" w:rsidRDefault="00E95935" w:rsidP="00E95935">
      <w:pPr>
        <w:shd w:val="clear" w:color="auto" w:fill="FFFFFF"/>
        <w:ind w:firstLine="708"/>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третя вікова група – від 30 до 35 років;</w:t>
      </w:r>
    </w:p>
    <w:p w:rsidR="00E95935" w:rsidRPr="006D4788" w:rsidRDefault="00E95935" w:rsidP="00E95935">
      <w:pPr>
        <w:shd w:val="clear" w:color="auto" w:fill="FFFFFF"/>
        <w:ind w:firstLine="708"/>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четверта вікова група – від 35 до 40 років;</w:t>
      </w:r>
    </w:p>
    <w:p w:rsidR="00E95935" w:rsidRPr="006D4788" w:rsidRDefault="00E95935" w:rsidP="00E95935">
      <w:pPr>
        <w:shd w:val="clear" w:color="auto" w:fill="FFFFFF"/>
        <w:ind w:firstLine="708"/>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п’ята вікова група – понад 40 років.</w:t>
      </w:r>
    </w:p>
    <w:p w:rsidR="00E95935" w:rsidRPr="006D4788" w:rsidRDefault="00E95935" w:rsidP="00E95935">
      <w:pPr>
        <w:shd w:val="clear" w:color="auto" w:fill="FFFFFF"/>
        <w:ind w:firstLine="708"/>
        <w:jc w:val="both"/>
        <w:rPr>
          <w:rFonts w:ascii="Times New Roman" w:eastAsia="Times New Roman" w:hAnsi="Times New Roman" w:cs="Times New Roman"/>
          <w:lang w:eastAsia="ru-RU"/>
        </w:rPr>
      </w:pPr>
      <w:bookmarkStart w:id="1" w:name="n175"/>
      <w:bookmarkEnd w:id="1"/>
      <w:r w:rsidRPr="006D4788">
        <w:rPr>
          <w:rFonts w:ascii="Times New Roman" w:eastAsia="Times New Roman" w:hAnsi="Times New Roman" w:cs="Times New Roman"/>
          <w:lang w:eastAsia="ru-RU"/>
        </w:rPr>
        <w:lastRenderedPageBreak/>
        <w:t>7. Для чоловіків та жінок умови тестування однакові. Кандидати виконують вправи виключно у спортивній формі одягу та взутті.</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8. Тестування проводиться за сприятливих погодних умов. Несприятливими погодними умовами є сильні опади і температура повітря нижче -10 °С або вище +30 °С.</w:t>
      </w:r>
    </w:p>
    <w:p w:rsidR="00E95935" w:rsidRPr="006D4788" w:rsidRDefault="00E95935" w:rsidP="00E95935">
      <w:pPr>
        <w:shd w:val="clear" w:color="auto" w:fill="FFFFFF"/>
        <w:ind w:firstLine="708"/>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9. Рівень фізичної підготовленості кандидатів на посади співробітників в центральному апаратові, територіальних управліннях визначається за результатами виконання таких контрольних вправ:</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1) згинання та розгинання рук в упорі лежачи (для жінок, крім підрозділів особистої охорони та оперативно-раптової дії);</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2) комплексна силова вправа (для чоловіків);</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3) біг на 100 м</w:t>
      </w:r>
      <w:bookmarkStart w:id="2" w:name="_GoBack"/>
      <w:bookmarkEnd w:id="2"/>
      <w:r w:rsidRPr="006D4788">
        <w:rPr>
          <w:rFonts w:ascii="Times New Roman" w:eastAsia="Times New Roman" w:hAnsi="Times New Roman" w:cs="Times New Roman"/>
          <w:lang w:eastAsia="ru-RU"/>
        </w:rPr>
        <w:t>етрів (для жінок та чоловіків);</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4) біг на 1000 метрів (для чоловіків).</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10. Рівень фізичної підготовленості кандидатів на службу до підрозділів охорони незалежно від статі визначається за результатами виконання таких контрольних вправ:</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1) комплексна силова вправа (для жінок та чоловіків);</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2) біг на 100 метрів (для жінок та чоловіків);</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3) біг на 1000 метрів (для жінок та чоловіків).</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bookmarkStart w:id="3" w:name="n177"/>
      <w:bookmarkStart w:id="4" w:name="n176"/>
      <w:bookmarkEnd w:id="3"/>
      <w:bookmarkEnd w:id="4"/>
      <w:r w:rsidRPr="006D4788">
        <w:rPr>
          <w:rFonts w:ascii="Times New Roman" w:eastAsia="Times New Roman" w:hAnsi="Times New Roman" w:cs="Times New Roman"/>
          <w:lang w:eastAsia="ru-RU"/>
        </w:rPr>
        <w:t>11. Рівень фізичної підготовленості кандидатів на службу до підрозділів особистої охорони, оперативно-раптової дії визначається за результатами виконання таких контрольних вправ:</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bookmarkStart w:id="5" w:name="n178"/>
      <w:bookmarkEnd w:id="5"/>
      <w:r w:rsidRPr="006D4788">
        <w:rPr>
          <w:rFonts w:ascii="Times New Roman" w:eastAsia="Times New Roman" w:hAnsi="Times New Roman" w:cs="Times New Roman"/>
          <w:lang w:eastAsia="ru-RU"/>
        </w:rPr>
        <w:t>1) підтягування на перекладині;</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bookmarkStart w:id="6" w:name="n179"/>
      <w:bookmarkEnd w:id="6"/>
      <w:r w:rsidRPr="006D4788">
        <w:rPr>
          <w:rFonts w:ascii="Times New Roman" w:eastAsia="Times New Roman" w:hAnsi="Times New Roman" w:cs="Times New Roman"/>
          <w:lang w:eastAsia="ru-RU"/>
        </w:rPr>
        <w:t>2) біг на 100 метрів;</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bookmarkStart w:id="7" w:name="n180"/>
      <w:bookmarkEnd w:id="7"/>
      <w:r w:rsidRPr="006D4788">
        <w:rPr>
          <w:rFonts w:ascii="Times New Roman" w:eastAsia="Times New Roman" w:hAnsi="Times New Roman" w:cs="Times New Roman"/>
          <w:lang w:eastAsia="ru-RU"/>
        </w:rPr>
        <w:t>3) біг на 1000 (3000) метрів.</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4) володіння базовою технікою рукопашного бою.</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12. При температурі повітря від -1 °С до -10 °С:</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1) замість контрольної вправи з бігу на 100 метрів виконується вправа човниковий біг 10 х 10 метрів;</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 xml:space="preserve">2) діє полегшення нормативу для контрольної вправи з бігу на 1000 метрів (10 </w:t>
      </w:r>
      <w:proofErr w:type="spellStart"/>
      <w:r w:rsidRPr="006D4788">
        <w:rPr>
          <w:rFonts w:ascii="Times New Roman" w:eastAsia="Times New Roman" w:hAnsi="Times New Roman" w:cs="Times New Roman"/>
          <w:lang w:eastAsia="ru-RU"/>
        </w:rPr>
        <w:t>сек</w:t>
      </w:r>
      <w:proofErr w:type="spellEnd"/>
      <w:r w:rsidRPr="006D4788">
        <w:rPr>
          <w:rFonts w:ascii="Times New Roman" w:eastAsia="Times New Roman" w:hAnsi="Times New Roman" w:cs="Times New Roman"/>
          <w:lang w:eastAsia="ru-RU"/>
        </w:rPr>
        <w:t xml:space="preserve">.) - з бігу на 3000 метрів (30 </w:t>
      </w:r>
      <w:proofErr w:type="spellStart"/>
      <w:r w:rsidRPr="006D4788">
        <w:rPr>
          <w:rFonts w:ascii="Times New Roman" w:eastAsia="Times New Roman" w:hAnsi="Times New Roman" w:cs="Times New Roman"/>
          <w:lang w:eastAsia="ru-RU"/>
        </w:rPr>
        <w:t>сек</w:t>
      </w:r>
      <w:proofErr w:type="spellEnd"/>
      <w:r w:rsidRPr="006D4788">
        <w:rPr>
          <w:rFonts w:ascii="Times New Roman" w:eastAsia="Times New Roman" w:hAnsi="Times New Roman" w:cs="Times New Roman"/>
          <w:lang w:eastAsia="ru-RU"/>
        </w:rPr>
        <w:t>.).</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13. Етапи проведення вправ:</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1) вступна частина (проведення цільового інструктажу; доведення вправ та нормативів, послідовності здійснення вправи та порядку його оцінювання; здійснення медичного огляду);</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2) підготовча частина (розминка тривалістю до 15 хвилин, яка проводиться кандидатами самостійно);</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3) основна частина (виконання контрольних вправ з перервами на відпочинок не менше 15 хвилин);</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4) заключна частина (оголошення результатів виконання вправ).</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14. Перед початком тестування з кандидатами обов’язково проводиться цільовий інструктаж, про що робиться відповідний запис у журналі обліку інструктажів та медичного огляду кандидатів за формою згідно з (</w:t>
      </w:r>
      <w:hyperlink r:id="rId9" w:anchor="n96" w:history="1">
        <w:r w:rsidRPr="006D4788">
          <w:rPr>
            <w:rFonts w:ascii="Times New Roman" w:eastAsia="Times New Roman" w:hAnsi="Times New Roman" w:cs="Times New Roman"/>
            <w:lang w:eastAsia="ru-RU"/>
          </w:rPr>
          <w:t>додатком 2</w:t>
        </w:r>
      </w:hyperlink>
      <w:r w:rsidRPr="006D4788">
        <w:rPr>
          <w:rFonts w:ascii="Times New Roman" w:eastAsia="Times New Roman" w:hAnsi="Times New Roman" w:cs="Times New Roman"/>
          <w:lang w:eastAsia="ru-RU"/>
        </w:rPr>
        <w:t>) до цього Положення.</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15. На інструктажі кандидатам наголошується на необхідність дотримання заходів безпеки при виконанні вправ з фізичної підготовки та запобігання травматизму, а також проводиться опитування кандидатів щодо їх готовності до фізичного навантаження, яке засвідчується їх особистим підписом.</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16. Медичний огляд перед початком тестування проводиться виключно медичним працівником закладу охорони здоров’я державного або комунального закладу охорони здоров’я.</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Кандидати, які скаржаться на погане самопочуття, оглядаються вищезазначеним медичним працівником і без його дозволу не допускаються до виконання вправ і нормативів. У разі погіршення самопочуття під час тестування кандидат повинен негайно повідомити про це членів комісії, які зобов'язані організувати надання йому невідкладної медичної допомоги.</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bookmarkStart w:id="8" w:name="n181"/>
      <w:bookmarkEnd w:id="8"/>
      <w:r w:rsidRPr="006D4788">
        <w:rPr>
          <w:rFonts w:ascii="Times New Roman" w:eastAsia="Times New Roman" w:hAnsi="Times New Roman" w:cs="Times New Roman"/>
          <w:lang w:eastAsia="ru-RU"/>
        </w:rPr>
        <w:t xml:space="preserve">17. Тестування з фізичної підготовки проводиться протягом одного дня.  </w:t>
      </w:r>
      <w:r w:rsidRPr="006D4788">
        <w:rPr>
          <w:rFonts w:ascii="Times New Roman" w:eastAsia="Times New Roman" w:hAnsi="Times New Roman" w:cs="Times New Roman"/>
          <w:lang w:eastAsia="ru-RU"/>
        </w:rPr>
        <w:lastRenderedPageBreak/>
        <w:t>Кандидату для виконання контрольної вправи надається одна спроба. Виконання вправи повторно з метою поліпшення результату не допускається. В окремих випадках, коли вправу не було виконано через обставини, які не залежать від кандидата, голова комісії може дозволити виконання вправи повторно.</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bookmarkStart w:id="9" w:name="n183"/>
      <w:bookmarkStart w:id="10" w:name="n182"/>
      <w:bookmarkEnd w:id="9"/>
      <w:bookmarkEnd w:id="10"/>
      <w:r w:rsidRPr="006D4788">
        <w:rPr>
          <w:rFonts w:ascii="Times New Roman" w:eastAsia="Times New Roman" w:hAnsi="Times New Roman" w:cs="Times New Roman"/>
          <w:lang w:eastAsia="ru-RU"/>
        </w:rPr>
        <w:t>18. Для об’єктивного оцінювання кандидатів члени комісії використовують відповідні технічні засоби та прилади (секундомір, нагрудний номер, стартовий прапорець тощо).</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19. Результати тестування оформлюються протоколом (додаток 3) та оголошуються кандидатам не пізніше наступного після проведення перевірки дня. Протокол з результатами тестування подається на розгляд Голові конкурсної комісії.</w:t>
      </w:r>
    </w:p>
    <w:p w:rsidR="00E95935" w:rsidRPr="006D4788" w:rsidRDefault="00E95935" w:rsidP="00E95935">
      <w:pPr>
        <w:shd w:val="clear" w:color="auto" w:fill="FFFFFF"/>
        <w:ind w:firstLine="708"/>
        <w:jc w:val="both"/>
        <w:rPr>
          <w:rFonts w:ascii="Times New Roman" w:eastAsia="Times New Roman" w:hAnsi="Times New Roman" w:cs="Times New Roman"/>
          <w:lang w:eastAsia="ru-RU"/>
        </w:rPr>
      </w:pPr>
      <w:bookmarkStart w:id="11" w:name="n184"/>
      <w:bookmarkEnd w:id="11"/>
      <w:r w:rsidRPr="006D4788">
        <w:rPr>
          <w:rFonts w:ascii="Times New Roman" w:eastAsia="Times New Roman" w:hAnsi="Times New Roman" w:cs="Times New Roman"/>
          <w:lang w:eastAsia="ru-RU"/>
        </w:rPr>
        <w:t>20. Оскарження кандидатами результатів тестування розглядається відповідно до вимог чинного законодавства України та в установленому порядку.</w:t>
      </w:r>
    </w:p>
    <w:p w:rsidR="00E95935" w:rsidRPr="006D4788" w:rsidRDefault="00E95935" w:rsidP="00E95935">
      <w:pPr>
        <w:shd w:val="clear" w:color="auto" w:fill="FFFFFF"/>
        <w:jc w:val="center"/>
        <w:rPr>
          <w:rFonts w:ascii="Times New Roman" w:eastAsia="Times New Roman" w:hAnsi="Times New Roman" w:cs="Times New Roman"/>
          <w:b/>
          <w:bCs/>
          <w:lang w:eastAsia="ru-RU"/>
        </w:rPr>
      </w:pPr>
    </w:p>
    <w:p w:rsidR="00E95935" w:rsidRPr="006D4788" w:rsidRDefault="00E95935" w:rsidP="00E95935">
      <w:pPr>
        <w:shd w:val="clear" w:color="auto" w:fill="FFFFFF"/>
        <w:jc w:val="center"/>
        <w:rPr>
          <w:rFonts w:ascii="Times New Roman" w:eastAsia="Times New Roman" w:hAnsi="Times New Roman" w:cs="Times New Roman"/>
          <w:lang w:eastAsia="ru-RU"/>
        </w:rPr>
      </w:pPr>
      <w:r w:rsidRPr="006D4788">
        <w:rPr>
          <w:rFonts w:ascii="Times New Roman" w:eastAsia="Times New Roman" w:hAnsi="Times New Roman" w:cs="Times New Roman"/>
          <w:b/>
          <w:bCs/>
          <w:lang w:eastAsia="ru-RU"/>
        </w:rPr>
        <w:t>III. Умови і порядок виконання контрольних вправ з фізичної підготовки</w:t>
      </w:r>
    </w:p>
    <w:p w:rsidR="00E95935" w:rsidRPr="006D4788" w:rsidRDefault="00E95935" w:rsidP="00E95935">
      <w:pPr>
        <w:shd w:val="clear" w:color="auto" w:fill="FFFFFF"/>
        <w:jc w:val="center"/>
        <w:rPr>
          <w:rFonts w:ascii="Times New Roman" w:eastAsia="Times New Roman" w:hAnsi="Times New Roman" w:cs="Times New Roman"/>
          <w:lang w:eastAsia="ru-RU"/>
        </w:rPr>
      </w:pPr>
      <w:r w:rsidRPr="006D4788">
        <w:rPr>
          <w:rFonts w:ascii="Times New Roman" w:eastAsia="Times New Roman" w:hAnsi="Times New Roman" w:cs="Times New Roman"/>
          <w:b/>
          <w:bCs/>
          <w:lang w:eastAsia="ru-RU"/>
        </w:rPr>
        <w:t>1. Комплексна силова вправа</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1. Для виконання вправи необхідно мати секундомір та рівний майданчик (гімнастичний мат). Вправа також може проводитися із застосуванням контактної платформи заввишки 5 см. Час на виконання вправи - 1 хвилина.</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2. За командою «Вправу починай!» перші 30 секунд учасник тестування з вихідного положення лежачи на спині виконує максимально можливу кількість піднімання тулуба в сидяче положення, руки за головою, пальці зчеплені в «замок», лопатки торкаються поверхні, ноги зігнуті в колінах під прямим кутом, ступні притиснуті партнером до підлоги. Через 30 секунд за командою «Час!» кандидат приймає вихідне положення упору лежачи на поверхні (руки на ширині плечей, кисті вперед, лікті розведені не більше ніж на 45 градусів, плечі, тулуб і ноги утворюють пряму лінію, стопи впираються в підлогу без опори) та без паузи для відпочинку виконує протягом наступних 30 секунд максимально можливу кількість згинань і розгинань рук до команди «Стій!». Згинаючи руки, кандидат обов’язково торкається грудьми поверхні або контактної платформи, розгинаючи руки у ліктьових суглобах, повертається у вихідне положення. Під час піднімання тулуба в сидяче положення незначне згинання ніг дозволяється, коли учасник тестування повертається у вихідне положення.</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3. Результатом виконання вправи є загальна кількість піднімання тулуба та згинань і розгинань рук в упорі лежачи за 1 хвилину.</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4. Спроба не зараховується у разі:</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1) відсутності торкання ліктями стегон (колін) під час виконання першої частини вправи;</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2) відсутності торкання лопатками поверхні під час виконання першої частини вправи;</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3) якщо пальці розімкнуті із «замка» під час виконання першої частини вправи;</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4) зміщення таза під час виконання першої частини вправи;</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5) торкання підлоги колінами, стегнами, тазом під час виконання другої частини вправи;</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6) порушення прямої лінії «плечі - тулуб - ноги» під час виконання другої частини вправи;</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7) відсутності фіксації тіла у вихідному положенні під час виконання другої частини вправи;</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8) почергового розгинання рук під час виконання другої частини вправи;</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9) відсутності торкання грудьми підлоги (платформи) під час виконання другої частини вправи;</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10) розведення ліктів щодо тулуба більше ніж на 45 градусів під час виконання другої частини вправи.</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p>
    <w:p w:rsidR="00E95935" w:rsidRPr="006D4788" w:rsidRDefault="00E95935" w:rsidP="00E95935">
      <w:pPr>
        <w:shd w:val="clear" w:color="auto" w:fill="FFFFFF"/>
        <w:jc w:val="center"/>
        <w:rPr>
          <w:rFonts w:ascii="Times New Roman" w:eastAsia="Times New Roman" w:hAnsi="Times New Roman" w:cs="Times New Roman"/>
          <w:lang w:eastAsia="ru-RU"/>
        </w:rPr>
      </w:pPr>
      <w:r w:rsidRPr="006D4788">
        <w:rPr>
          <w:rFonts w:ascii="Times New Roman" w:eastAsia="Times New Roman" w:hAnsi="Times New Roman" w:cs="Times New Roman"/>
          <w:b/>
          <w:bCs/>
          <w:lang w:eastAsia="ru-RU"/>
        </w:rPr>
        <w:t>3. Контрольна вправа згинання і розгинання рук в упорі лежачи</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 xml:space="preserve">1. Для виконання вправи необхідно мати рівну поверхню (підлогу). Вправа також </w:t>
      </w:r>
      <w:r w:rsidRPr="006D4788">
        <w:rPr>
          <w:rFonts w:ascii="Times New Roman" w:eastAsia="Times New Roman" w:hAnsi="Times New Roman" w:cs="Times New Roman"/>
          <w:lang w:eastAsia="ru-RU"/>
        </w:rPr>
        <w:lastRenderedPageBreak/>
        <w:t>може проводитися із застосуванням контактної платформи заввишки 5 см.</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2. Кандидат приймає вихідне положення упору лежачи на поверхні, руки на ширині плечей, кисті вперед, лікті розведені не більше ніж на 45 градусів, плечі, тулуб і ноги утворюють пряму лінію, стопи впираються в підлогу без опори. За командою «Вправу починай!» кандидат, згинаючи руки, торкається грудьми поверхні або контактної платформи, розгинаючи руки у ліктьових суглобах, повертається у вихідне положення та, зафіксувавши його на 0,5 секунди, продовжує виконання вправи.</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3. Результатом тестування є кількість безпомилкових згинань і розгинань рук за одну спробу.</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4. Спроба не зараховується у разі:</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1) торкання підлоги колінами, стегнами, тазом;</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2) порушення прямої лінії «плечі - тулуб - ноги»;</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3) відсутності фіксації тіла у вихідному положенні;</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4) почергового розгинання рук;</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5) відсутності торкання грудьми підлоги (платформи);</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6) розведення ліктів щодо тулуба більше ніж на 45 градусів.</w:t>
      </w:r>
    </w:p>
    <w:p w:rsidR="00E95935" w:rsidRPr="006D4788" w:rsidRDefault="00E95935" w:rsidP="00E95935">
      <w:pPr>
        <w:shd w:val="clear" w:color="auto" w:fill="FFFFFF"/>
        <w:ind w:firstLine="450"/>
        <w:jc w:val="both"/>
        <w:rPr>
          <w:rFonts w:ascii="Times New Roman" w:eastAsia="Times New Roman" w:hAnsi="Times New Roman" w:cs="Times New Roman"/>
          <w:lang w:eastAsia="ru-RU"/>
        </w:rPr>
      </w:pPr>
    </w:p>
    <w:p w:rsidR="00E95935" w:rsidRPr="006D4788" w:rsidRDefault="00E95935" w:rsidP="00E95935">
      <w:pPr>
        <w:shd w:val="clear" w:color="auto" w:fill="FFFFFF"/>
        <w:jc w:val="center"/>
        <w:rPr>
          <w:rFonts w:ascii="Times New Roman" w:eastAsia="Times New Roman" w:hAnsi="Times New Roman" w:cs="Times New Roman"/>
          <w:b/>
          <w:bCs/>
          <w:lang w:eastAsia="ru-RU"/>
        </w:rPr>
      </w:pPr>
      <w:r w:rsidRPr="006D4788">
        <w:rPr>
          <w:rFonts w:ascii="Times New Roman" w:eastAsia="Times New Roman" w:hAnsi="Times New Roman" w:cs="Times New Roman"/>
          <w:b/>
          <w:bCs/>
          <w:lang w:eastAsia="ru-RU"/>
        </w:rPr>
        <w:t xml:space="preserve">4. Контрольні вправи з бігу на 100 метрів, 1000 метрів та </w:t>
      </w:r>
    </w:p>
    <w:p w:rsidR="00E95935" w:rsidRPr="006D4788" w:rsidRDefault="00E95935" w:rsidP="00E95935">
      <w:pPr>
        <w:shd w:val="clear" w:color="auto" w:fill="FFFFFF"/>
        <w:jc w:val="center"/>
        <w:rPr>
          <w:rFonts w:ascii="Times New Roman" w:eastAsia="Times New Roman" w:hAnsi="Times New Roman" w:cs="Times New Roman"/>
          <w:lang w:eastAsia="ru-RU"/>
        </w:rPr>
      </w:pPr>
      <w:r w:rsidRPr="006D4788">
        <w:rPr>
          <w:rFonts w:ascii="Times New Roman" w:eastAsia="Times New Roman" w:hAnsi="Times New Roman" w:cs="Times New Roman"/>
          <w:b/>
          <w:bCs/>
          <w:lang w:eastAsia="ru-RU"/>
        </w:rPr>
        <w:t>3000 метрів</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1. Для виконання вправ необхідно мати секундомір, що фіксує соті частки секунди, відміряну дистанцію, стартовий прапорець (стартовий пістолет). Вихідне положення - високий чи низький старт.</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2. Контрольні вправи виконуються на бігових доріжках стадіону або на іншій рівній місцевості, яка підготовлена для безпечного виконання вправ і дозволяє об’єктивно визначити результати. Вправа з бігу на 100 метрів проводиться виключно на біговій доріжці, розділеній на окремі смуги. Максимальна кількість учасників забігу становить 4 особи - для бігу на 100 метрів та 10 осіб - для бігу на 1000 і 3000 метрів.</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 xml:space="preserve">3. Під час виконання контрольної вправи з бігу на 100 метрів учасники тестування за командою «На старт!» стають за стартову лінію і зберігають нерухомий стан. За сигналом стартера «Руш!» вони мають якнайшвидше подолати задану дистанцію, не знижуючи темпу бігу перед </w:t>
      </w:r>
      <w:proofErr w:type="spellStart"/>
      <w:r w:rsidRPr="006D4788">
        <w:rPr>
          <w:rFonts w:ascii="Times New Roman" w:eastAsia="Times New Roman" w:hAnsi="Times New Roman" w:cs="Times New Roman"/>
          <w:lang w:eastAsia="ru-RU"/>
        </w:rPr>
        <w:t>фінішем</w:t>
      </w:r>
      <w:proofErr w:type="spellEnd"/>
      <w:r w:rsidRPr="006D4788">
        <w:rPr>
          <w:rFonts w:ascii="Times New Roman" w:eastAsia="Times New Roman" w:hAnsi="Times New Roman" w:cs="Times New Roman"/>
          <w:lang w:eastAsia="ru-RU"/>
        </w:rPr>
        <w:t>.</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4. Під час виконання контрольних вправ з бігу на 1000, 3000 метрів учасники тестування за командою «На старт!» стають за стартову лінію і зберігають нерухомий стан. За сигналом стартера «Руш!» вони починають біг, намагаючись закінчити дистанцію якомога швидше. За потреби дозволяється переходити на ходьбу.</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r w:rsidRPr="006D4788">
        <w:rPr>
          <w:rFonts w:ascii="Times New Roman" w:eastAsia="Times New Roman" w:hAnsi="Times New Roman" w:cs="Times New Roman"/>
          <w:lang w:eastAsia="ru-RU"/>
        </w:rPr>
        <w:t>5. Результатом виконання вправ з бігу є час з точністю до десятої частки секунди на 100 метрів і до секунди на 1000 та 3000 метрів.</w:t>
      </w: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bookmarkStart w:id="12" w:name="n152"/>
      <w:bookmarkEnd w:id="12"/>
      <w:r w:rsidRPr="006D4788">
        <w:rPr>
          <w:rFonts w:ascii="Times New Roman" w:eastAsia="Times New Roman" w:hAnsi="Times New Roman" w:cs="Times New Roman"/>
          <w:lang w:eastAsia="ru-RU"/>
        </w:rPr>
        <w:t>6. Вправа з бігу на 1000 метрів (на 3000 метрів) виконується останньою.</w:t>
      </w:r>
    </w:p>
    <w:p w:rsidR="00E95935" w:rsidRDefault="00E95935" w:rsidP="00E95935">
      <w:pPr>
        <w:shd w:val="clear" w:color="auto" w:fill="FFFFFF"/>
        <w:ind w:firstLine="709"/>
        <w:jc w:val="both"/>
        <w:rPr>
          <w:rFonts w:ascii="Times New Roman" w:eastAsia="Times New Roman" w:hAnsi="Times New Roman" w:cs="Times New Roman"/>
          <w:lang w:eastAsia="ru-RU"/>
        </w:rPr>
      </w:pPr>
    </w:p>
    <w:p w:rsidR="00E95935" w:rsidRDefault="00E95935" w:rsidP="00E95935">
      <w:pPr>
        <w:shd w:val="clear" w:color="auto" w:fill="FFFFFF"/>
        <w:ind w:firstLine="709"/>
        <w:jc w:val="both"/>
        <w:rPr>
          <w:rFonts w:ascii="Times New Roman" w:eastAsia="Times New Roman" w:hAnsi="Times New Roman" w:cs="Times New Roman"/>
          <w:lang w:eastAsia="ru-RU"/>
        </w:rPr>
      </w:pPr>
    </w:p>
    <w:p w:rsidR="00E95935" w:rsidRDefault="00E95935" w:rsidP="00E95935">
      <w:pPr>
        <w:shd w:val="clear" w:color="auto" w:fill="FFFFFF"/>
        <w:ind w:firstLine="709"/>
        <w:jc w:val="both"/>
        <w:rPr>
          <w:rFonts w:ascii="Times New Roman" w:eastAsia="Times New Roman" w:hAnsi="Times New Roman" w:cs="Times New Roman"/>
          <w:lang w:eastAsia="ru-RU"/>
        </w:rPr>
      </w:pPr>
    </w:p>
    <w:p w:rsidR="00E95935" w:rsidRDefault="00E95935" w:rsidP="00E95935">
      <w:pPr>
        <w:shd w:val="clear" w:color="auto" w:fill="FFFFFF"/>
        <w:ind w:firstLine="709"/>
        <w:jc w:val="both"/>
        <w:rPr>
          <w:rFonts w:ascii="Times New Roman" w:eastAsia="Times New Roman" w:hAnsi="Times New Roman" w:cs="Times New Roman"/>
          <w:lang w:eastAsia="ru-RU"/>
        </w:rPr>
      </w:pPr>
    </w:p>
    <w:p w:rsidR="00E95935" w:rsidRDefault="00E95935" w:rsidP="00E95935">
      <w:pPr>
        <w:shd w:val="clear" w:color="auto" w:fill="FFFFFF"/>
        <w:ind w:firstLine="709"/>
        <w:jc w:val="both"/>
        <w:rPr>
          <w:rFonts w:ascii="Times New Roman" w:eastAsia="Times New Roman" w:hAnsi="Times New Roman" w:cs="Times New Roman"/>
          <w:lang w:eastAsia="ru-RU"/>
        </w:rPr>
      </w:pPr>
    </w:p>
    <w:p w:rsidR="00E95935" w:rsidRDefault="00E95935" w:rsidP="00E95935">
      <w:pPr>
        <w:shd w:val="clear" w:color="auto" w:fill="FFFFFF"/>
        <w:ind w:firstLine="709"/>
        <w:jc w:val="both"/>
        <w:rPr>
          <w:rFonts w:ascii="Times New Roman" w:eastAsia="Times New Roman" w:hAnsi="Times New Roman" w:cs="Times New Roman"/>
          <w:lang w:eastAsia="ru-RU"/>
        </w:rPr>
      </w:pPr>
    </w:p>
    <w:p w:rsidR="00E95935" w:rsidRDefault="00E95935" w:rsidP="00E95935">
      <w:pPr>
        <w:shd w:val="clear" w:color="auto" w:fill="FFFFFF"/>
        <w:ind w:firstLine="709"/>
        <w:jc w:val="both"/>
        <w:rPr>
          <w:rFonts w:ascii="Times New Roman" w:eastAsia="Times New Roman" w:hAnsi="Times New Roman" w:cs="Times New Roman"/>
          <w:lang w:eastAsia="ru-RU"/>
        </w:rPr>
      </w:pPr>
    </w:p>
    <w:p w:rsidR="00E95935" w:rsidRDefault="00E95935" w:rsidP="00E95935">
      <w:pPr>
        <w:shd w:val="clear" w:color="auto" w:fill="FFFFFF"/>
        <w:ind w:firstLine="709"/>
        <w:jc w:val="both"/>
        <w:rPr>
          <w:rFonts w:ascii="Times New Roman" w:eastAsia="Times New Roman" w:hAnsi="Times New Roman" w:cs="Times New Roman"/>
          <w:lang w:eastAsia="ru-RU"/>
        </w:rPr>
      </w:pPr>
    </w:p>
    <w:p w:rsidR="00E95935" w:rsidRDefault="00E95935" w:rsidP="00E95935">
      <w:pPr>
        <w:shd w:val="clear" w:color="auto" w:fill="FFFFFF"/>
        <w:ind w:firstLine="709"/>
        <w:jc w:val="both"/>
        <w:rPr>
          <w:rFonts w:ascii="Times New Roman" w:eastAsia="Times New Roman" w:hAnsi="Times New Roman" w:cs="Times New Roman"/>
          <w:lang w:eastAsia="ru-RU"/>
        </w:rPr>
      </w:pPr>
    </w:p>
    <w:p w:rsidR="00E95935" w:rsidRDefault="00E95935" w:rsidP="00E95935">
      <w:pPr>
        <w:shd w:val="clear" w:color="auto" w:fill="FFFFFF"/>
        <w:ind w:firstLine="709"/>
        <w:jc w:val="both"/>
        <w:rPr>
          <w:rFonts w:ascii="Times New Roman" w:eastAsia="Times New Roman" w:hAnsi="Times New Roman" w:cs="Times New Roman"/>
          <w:lang w:eastAsia="ru-RU"/>
        </w:rPr>
      </w:pPr>
    </w:p>
    <w:p w:rsidR="00E95935" w:rsidRDefault="00E95935" w:rsidP="00E95935">
      <w:pPr>
        <w:shd w:val="clear" w:color="auto" w:fill="FFFFFF"/>
        <w:ind w:firstLine="709"/>
        <w:jc w:val="both"/>
        <w:rPr>
          <w:rFonts w:ascii="Times New Roman" w:eastAsia="Times New Roman" w:hAnsi="Times New Roman" w:cs="Times New Roman"/>
          <w:lang w:eastAsia="ru-RU"/>
        </w:rPr>
      </w:pPr>
    </w:p>
    <w:p w:rsidR="00E95935" w:rsidRDefault="00E95935" w:rsidP="00E95935">
      <w:pPr>
        <w:shd w:val="clear" w:color="auto" w:fill="FFFFFF"/>
        <w:ind w:firstLine="709"/>
        <w:jc w:val="both"/>
        <w:rPr>
          <w:rFonts w:ascii="Times New Roman" w:eastAsia="Times New Roman" w:hAnsi="Times New Roman" w:cs="Times New Roman"/>
          <w:lang w:eastAsia="ru-RU"/>
        </w:rPr>
      </w:pP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p>
    <w:p w:rsidR="00E95935" w:rsidRPr="006D4788" w:rsidRDefault="00E95935" w:rsidP="00E95935">
      <w:pPr>
        <w:shd w:val="clear" w:color="auto" w:fill="FFFFFF"/>
        <w:ind w:firstLine="709"/>
        <w:jc w:val="both"/>
        <w:rPr>
          <w:rFonts w:ascii="Times New Roman" w:eastAsia="Times New Roman" w:hAnsi="Times New Roman" w:cs="Times New Roman"/>
          <w:lang w:eastAsia="ru-RU"/>
        </w:rPr>
      </w:pPr>
    </w:p>
    <w:p w:rsidR="00E95935" w:rsidRPr="006D4788" w:rsidRDefault="00E95935" w:rsidP="00E95935">
      <w:pPr>
        <w:shd w:val="clear" w:color="auto" w:fill="FFFFFF"/>
        <w:ind w:left="3544"/>
        <w:rPr>
          <w:rFonts w:ascii="Times New Roman" w:eastAsia="Times New Roman" w:hAnsi="Times New Roman" w:cs="Times New Roman"/>
          <w:lang w:eastAsia="ru-RU"/>
        </w:rPr>
      </w:pPr>
      <w:r w:rsidRPr="006D4788">
        <w:rPr>
          <w:rFonts w:ascii="Times New Roman" w:eastAsia="Times New Roman" w:hAnsi="Times New Roman" w:cs="Times New Roman"/>
          <w:lang w:eastAsia="ru-RU"/>
        </w:rPr>
        <w:lastRenderedPageBreak/>
        <w:t>Додаток 1 </w:t>
      </w:r>
      <w:r w:rsidRPr="006D4788">
        <w:rPr>
          <w:rFonts w:ascii="Times New Roman" w:eastAsia="Times New Roman" w:hAnsi="Times New Roman" w:cs="Times New Roman"/>
          <w:lang w:eastAsia="ru-RU"/>
        </w:rPr>
        <w:br/>
        <w:t xml:space="preserve">до Порядку з організації перевірки рівня фізичної підготовленості кандидатів до вступу на службу до </w:t>
      </w:r>
      <w:r w:rsidRPr="006D4788">
        <w:rPr>
          <w:rFonts w:ascii="Times New Roman" w:eastAsia="Times New Roman" w:hAnsi="Times New Roman" w:cs="Times New Roman"/>
          <w:bCs/>
          <w:lang w:eastAsia="ru-RU"/>
        </w:rPr>
        <w:t xml:space="preserve">Служби судової охорони України </w:t>
      </w:r>
      <w:r w:rsidRPr="006D4788">
        <w:rPr>
          <w:rFonts w:ascii="Times New Roman" w:eastAsia="Times New Roman" w:hAnsi="Times New Roman" w:cs="Times New Roman"/>
          <w:bCs/>
          <w:lang w:eastAsia="ru-RU"/>
        </w:rPr>
        <w:br/>
      </w:r>
      <w:bookmarkStart w:id="13" w:name="n192"/>
      <w:bookmarkEnd w:id="13"/>
      <w:r>
        <w:rPr>
          <w:rFonts w:ascii="Times New Roman" w:eastAsia="Times New Roman" w:hAnsi="Times New Roman" w:cs="Times New Roman"/>
          <w:lang w:eastAsia="ru-RU"/>
        </w:rPr>
        <w:pict>
          <v:rect id="_x0000_i1025" style="width:0;height:0" o:hralign="center" o:hrstd="t" o:hrnoshade="t" o:hr="t" fillcolor="black" stroked="f"/>
        </w:pict>
      </w:r>
    </w:p>
    <w:p w:rsidR="00E95935" w:rsidRPr="006D4788" w:rsidRDefault="00E95935" w:rsidP="00E95935">
      <w:pPr>
        <w:shd w:val="clear" w:color="auto" w:fill="FFFFFF"/>
        <w:jc w:val="center"/>
        <w:rPr>
          <w:rFonts w:ascii="Times New Roman" w:eastAsia="Times New Roman" w:hAnsi="Times New Roman" w:cs="Times New Roman"/>
          <w:b/>
          <w:bCs/>
          <w:lang w:eastAsia="ru-RU"/>
        </w:rPr>
      </w:pPr>
      <w:r w:rsidRPr="006D4788">
        <w:rPr>
          <w:rFonts w:ascii="Times New Roman" w:eastAsia="Times New Roman" w:hAnsi="Times New Roman" w:cs="Times New Roman"/>
          <w:b/>
          <w:bCs/>
          <w:lang w:eastAsia="ru-RU"/>
        </w:rPr>
        <w:t>ТАБЛИЦЯ </w:t>
      </w:r>
      <w:r w:rsidRPr="006D4788">
        <w:rPr>
          <w:rFonts w:ascii="Times New Roman" w:eastAsia="Times New Roman" w:hAnsi="Times New Roman" w:cs="Times New Roman"/>
          <w:lang w:eastAsia="ru-RU"/>
        </w:rPr>
        <w:br/>
      </w:r>
      <w:r w:rsidRPr="006D4788">
        <w:rPr>
          <w:rFonts w:ascii="Times New Roman" w:eastAsia="Times New Roman" w:hAnsi="Times New Roman" w:cs="Times New Roman"/>
          <w:b/>
          <w:bCs/>
          <w:lang w:eastAsia="ru-RU"/>
        </w:rPr>
        <w:t>нормативів з фізичної підготовки кандидатів до вступу на службу до Служби судової охорони України</w:t>
      </w:r>
    </w:p>
    <w:p w:rsidR="00E95935" w:rsidRPr="006D4788" w:rsidRDefault="00E95935" w:rsidP="00E95935">
      <w:pPr>
        <w:shd w:val="clear" w:color="auto" w:fill="FFFFFF"/>
        <w:jc w:val="center"/>
        <w:rPr>
          <w:rFonts w:ascii="Times New Roman" w:eastAsia="Times New Roman" w:hAnsi="Times New Roman" w:cs="Times New Roman"/>
          <w:lang w:eastAsia="ru-RU"/>
        </w:rPr>
      </w:pPr>
    </w:p>
    <w:tbl>
      <w:tblPr>
        <w:tblW w:w="5471" w:type="pct"/>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59"/>
        <w:gridCol w:w="1481"/>
        <w:gridCol w:w="714"/>
        <w:gridCol w:w="863"/>
        <w:gridCol w:w="803"/>
        <w:gridCol w:w="602"/>
        <w:gridCol w:w="591"/>
        <w:gridCol w:w="847"/>
        <w:gridCol w:w="25"/>
        <w:gridCol w:w="690"/>
        <w:gridCol w:w="836"/>
        <w:gridCol w:w="848"/>
        <w:gridCol w:w="843"/>
        <w:gridCol w:w="741"/>
      </w:tblGrid>
      <w:tr w:rsidR="00E95935" w:rsidRPr="006D4788" w:rsidTr="00BC3AD6">
        <w:trPr>
          <w:trHeight w:val="543"/>
        </w:trPr>
        <w:tc>
          <w:tcPr>
            <w:tcW w:w="325" w:type="dxa"/>
            <w:vMerge w:val="restart"/>
            <w:shd w:val="clear" w:color="auto" w:fill="auto"/>
            <w:vAlign w:val="center"/>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 з/п</w:t>
            </w:r>
          </w:p>
        </w:tc>
        <w:tc>
          <w:tcPr>
            <w:tcW w:w="1046" w:type="dxa"/>
            <w:vMerge w:val="restart"/>
            <w:shd w:val="clear" w:color="auto" w:fill="auto"/>
            <w:vAlign w:val="center"/>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Контрольна вправа</w:t>
            </w:r>
          </w:p>
        </w:tc>
        <w:tc>
          <w:tcPr>
            <w:tcW w:w="3138" w:type="dxa"/>
            <w:gridSpan w:val="7"/>
            <w:shd w:val="clear" w:color="auto" w:fill="auto"/>
            <w:hideMark/>
          </w:tcPr>
          <w:p w:rsidR="00E95935" w:rsidRPr="006D4788" w:rsidRDefault="00E95935" w:rsidP="00BC3AD6">
            <w:pPr>
              <w:jc w:val="center"/>
              <w:rPr>
                <w:rFonts w:ascii="Times New Roman" w:eastAsia="Times New Roman" w:hAnsi="Times New Roman" w:cs="Times New Roman"/>
                <w:b/>
                <w:sz w:val="16"/>
                <w:szCs w:val="16"/>
                <w:lang w:eastAsia="ru-RU"/>
              </w:rPr>
            </w:pPr>
            <w:r w:rsidRPr="006D4788">
              <w:rPr>
                <w:rFonts w:ascii="Times New Roman" w:eastAsia="Times New Roman" w:hAnsi="Times New Roman" w:cs="Times New Roman"/>
                <w:b/>
                <w:sz w:val="16"/>
                <w:szCs w:val="16"/>
                <w:lang w:eastAsia="ru-RU"/>
              </w:rPr>
              <w:t>Норматив вважається «зараховано» у таких межах</w:t>
            </w:r>
          </w:p>
        </w:tc>
        <w:tc>
          <w:tcPr>
            <w:tcW w:w="2794" w:type="dxa"/>
            <w:gridSpan w:val="5"/>
            <w:shd w:val="clear" w:color="auto" w:fill="auto"/>
          </w:tcPr>
          <w:p w:rsidR="00E95935" w:rsidRPr="006D4788" w:rsidRDefault="00E95935" w:rsidP="00BC3AD6">
            <w:pPr>
              <w:jc w:val="center"/>
              <w:rPr>
                <w:rFonts w:ascii="Times New Roman" w:eastAsia="Times New Roman" w:hAnsi="Times New Roman" w:cs="Times New Roman"/>
                <w:b/>
                <w:sz w:val="16"/>
                <w:szCs w:val="16"/>
                <w:lang w:eastAsia="ru-RU"/>
              </w:rPr>
            </w:pPr>
            <w:r w:rsidRPr="006D4788">
              <w:rPr>
                <w:rFonts w:ascii="Times New Roman" w:eastAsia="Times New Roman" w:hAnsi="Times New Roman" w:cs="Times New Roman"/>
                <w:b/>
                <w:sz w:val="16"/>
                <w:szCs w:val="16"/>
                <w:lang w:eastAsia="ru-RU"/>
              </w:rPr>
              <w:t>Норматив вважається «зараховано» у таких межах</w:t>
            </w:r>
          </w:p>
        </w:tc>
      </w:tr>
      <w:tr w:rsidR="00E95935" w:rsidRPr="006D4788" w:rsidTr="00BC3AD6">
        <w:trPr>
          <w:trHeight w:val="390"/>
        </w:trPr>
        <w:tc>
          <w:tcPr>
            <w:tcW w:w="325" w:type="dxa"/>
            <w:vMerge/>
            <w:shd w:val="clear" w:color="auto" w:fill="auto"/>
            <w:hideMark/>
          </w:tcPr>
          <w:p w:rsidR="00E95935" w:rsidRPr="006D4788" w:rsidRDefault="00E95935" w:rsidP="00BC3AD6">
            <w:pPr>
              <w:rPr>
                <w:rFonts w:ascii="Times New Roman" w:eastAsia="Times New Roman" w:hAnsi="Times New Roman" w:cs="Times New Roman"/>
                <w:sz w:val="16"/>
                <w:szCs w:val="16"/>
                <w:lang w:eastAsia="ru-RU"/>
              </w:rPr>
            </w:pPr>
          </w:p>
        </w:tc>
        <w:tc>
          <w:tcPr>
            <w:tcW w:w="1046" w:type="dxa"/>
            <w:vMerge/>
            <w:shd w:val="clear" w:color="auto" w:fill="auto"/>
            <w:hideMark/>
          </w:tcPr>
          <w:p w:rsidR="00E95935" w:rsidRPr="006D4788" w:rsidRDefault="00E95935" w:rsidP="00BC3AD6">
            <w:pPr>
              <w:rPr>
                <w:rFonts w:ascii="Times New Roman" w:eastAsia="Times New Roman" w:hAnsi="Times New Roman" w:cs="Times New Roman"/>
                <w:sz w:val="16"/>
                <w:szCs w:val="16"/>
                <w:lang w:eastAsia="ru-RU"/>
              </w:rPr>
            </w:pPr>
          </w:p>
        </w:tc>
        <w:tc>
          <w:tcPr>
            <w:tcW w:w="3138" w:type="dxa"/>
            <w:gridSpan w:val="7"/>
            <w:shd w:val="clear" w:color="auto" w:fill="auto"/>
            <w:hideMark/>
          </w:tcPr>
          <w:p w:rsidR="00E95935" w:rsidRPr="006D4788" w:rsidRDefault="00E95935" w:rsidP="00BC3AD6">
            <w:pPr>
              <w:jc w:val="center"/>
              <w:rPr>
                <w:rFonts w:ascii="Times New Roman" w:eastAsia="Times New Roman" w:hAnsi="Times New Roman" w:cs="Times New Roman"/>
                <w:b/>
                <w:sz w:val="16"/>
                <w:szCs w:val="16"/>
                <w:lang w:eastAsia="ru-RU"/>
              </w:rPr>
            </w:pPr>
            <w:r w:rsidRPr="006D4788">
              <w:rPr>
                <w:rFonts w:ascii="Times New Roman" w:eastAsia="Times New Roman" w:hAnsi="Times New Roman" w:cs="Times New Roman"/>
                <w:b/>
                <w:sz w:val="16"/>
                <w:szCs w:val="16"/>
                <w:lang w:eastAsia="ru-RU"/>
              </w:rPr>
              <w:t>чоловіки</w:t>
            </w:r>
          </w:p>
        </w:tc>
        <w:tc>
          <w:tcPr>
            <w:tcW w:w="2794" w:type="dxa"/>
            <w:gridSpan w:val="5"/>
            <w:shd w:val="clear" w:color="auto" w:fill="auto"/>
          </w:tcPr>
          <w:p w:rsidR="00E95935" w:rsidRPr="006D4788" w:rsidRDefault="00E95935" w:rsidP="00BC3AD6">
            <w:pPr>
              <w:jc w:val="center"/>
              <w:rPr>
                <w:rFonts w:ascii="Times New Roman" w:eastAsia="Times New Roman" w:hAnsi="Times New Roman" w:cs="Times New Roman"/>
                <w:b/>
                <w:sz w:val="16"/>
                <w:szCs w:val="16"/>
                <w:lang w:eastAsia="ru-RU"/>
              </w:rPr>
            </w:pPr>
            <w:r w:rsidRPr="006D4788">
              <w:rPr>
                <w:rFonts w:ascii="Times New Roman" w:eastAsia="Times New Roman" w:hAnsi="Times New Roman" w:cs="Times New Roman"/>
                <w:b/>
                <w:sz w:val="16"/>
                <w:szCs w:val="16"/>
                <w:lang w:eastAsia="ru-RU"/>
              </w:rPr>
              <w:t>жінки</w:t>
            </w:r>
          </w:p>
        </w:tc>
      </w:tr>
      <w:tr w:rsidR="00E95935" w:rsidRPr="006D4788" w:rsidTr="00BC3AD6">
        <w:trPr>
          <w:trHeight w:val="345"/>
        </w:trPr>
        <w:tc>
          <w:tcPr>
            <w:tcW w:w="325" w:type="dxa"/>
            <w:vMerge/>
            <w:shd w:val="clear" w:color="auto" w:fill="auto"/>
            <w:hideMark/>
          </w:tcPr>
          <w:p w:rsidR="00E95935" w:rsidRPr="006D4788" w:rsidRDefault="00E95935" w:rsidP="00BC3AD6">
            <w:pPr>
              <w:rPr>
                <w:rFonts w:ascii="Times New Roman" w:eastAsia="Times New Roman" w:hAnsi="Times New Roman" w:cs="Times New Roman"/>
                <w:sz w:val="16"/>
                <w:szCs w:val="16"/>
                <w:lang w:eastAsia="ru-RU"/>
              </w:rPr>
            </w:pPr>
          </w:p>
        </w:tc>
        <w:tc>
          <w:tcPr>
            <w:tcW w:w="1046" w:type="dxa"/>
            <w:vMerge/>
            <w:shd w:val="clear" w:color="auto" w:fill="auto"/>
            <w:hideMark/>
          </w:tcPr>
          <w:p w:rsidR="00E95935" w:rsidRPr="006D4788" w:rsidRDefault="00E95935" w:rsidP="00BC3AD6">
            <w:pPr>
              <w:rPr>
                <w:rFonts w:ascii="Times New Roman" w:eastAsia="Times New Roman" w:hAnsi="Times New Roman" w:cs="Times New Roman"/>
                <w:sz w:val="16"/>
                <w:szCs w:val="16"/>
                <w:lang w:eastAsia="ru-RU"/>
              </w:rPr>
            </w:pPr>
          </w:p>
        </w:tc>
        <w:tc>
          <w:tcPr>
            <w:tcW w:w="504" w:type="dxa"/>
            <w:shd w:val="clear" w:color="auto" w:fill="auto"/>
            <w:hideMark/>
          </w:tcPr>
          <w:p w:rsidR="00E95935" w:rsidRPr="006D4788" w:rsidRDefault="00E95935" w:rsidP="00BC3AD6">
            <w:pPr>
              <w:jc w:val="center"/>
              <w:rPr>
                <w:rFonts w:ascii="Times New Roman" w:eastAsia="Times New Roman" w:hAnsi="Times New Roman" w:cs="Times New Roman"/>
                <w:b/>
                <w:sz w:val="16"/>
                <w:szCs w:val="16"/>
                <w:lang w:eastAsia="ru-RU"/>
              </w:rPr>
            </w:pPr>
            <w:r w:rsidRPr="006D4788">
              <w:rPr>
                <w:rFonts w:ascii="Times New Roman" w:eastAsia="Times New Roman" w:hAnsi="Times New Roman" w:cs="Times New Roman"/>
                <w:b/>
                <w:sz w:val="16"/>
                <w:szCs w:val="16"/>
                <w:lang w:eastAsia="ru-RU"/>
              </w:rPr>
              <w:t>I</w:t>
            </w:r>
          </w:p>
        </w:tc>
        <w:tc>
          <w:tcPr>
            <w:tcW w:w="609" w:type="dxa"/>
            <w:shd w:val="clear" w:color="auto" w:fill="auto"/>
            <w:hideMark/>
          </w:tcPr>
          <w:p w:rsidR="00E95935" w:rsidRPr="006D4788" w:rsidRDefault="00E95935" w:rsidP="00BC3AD6">
            <w:pPr>
              <w:jc w:val="center"/>
              <w:rPr>
                <w:rFonts w:ascii="Times New Roman" w:eastAsia="Times New Roman" w:hAnsi="Times New Roman" w:cs="Times New Roman"/>
                <w:b/>
                <w:sz w:val="16"/>
                <w:szCs w:val="16"/>
                <w:lang w:eastAsia="ru-RU"/>
              </w:rPr>
            </w:pPr>
            <w:r w:rsidRPr="006D4788">
              <w:rPr>
                <w:rFonts w:ascii="Times New Roman" w:eastAsia="Times New Roman" w:hAnsi="Times New Roman" w:cs="Times New Roman"/>
                <w:b/>
                <w:sz w:val="16"/>
                <w:szCs w:val="16"/>
                <w:lang w:eastAsia="ru-RU"/>
              </w:rPr>
              <w:t>II</w:t>
            </w:r>
          </w:p>
        </w:tc>
        <w:tc>
          <w:tcPr>
            <w:tcW w:w="567" w:type="dxa"/>
            <w:shd w:val="clear" w:color="auto" w:fill="auto"/>
            <w:hideMark/>
          </w:tcPr>
          <w:p w:rsidR="00E95935" w:rsidRPr="006D4788" w:rsidRDefault="00E95935" w:rsidP="00BC3AD6">
            <w:pPr>
              <w:jc w:val="center"/>
              <w:rPr>
                <w:rFonts w:ascii="Times New Roman" w:eastAsia="Times New Roman" w:hAnsi="Times New Roman" w:cs="Times New Roman"/>
                <w:b/>
                <w:sz w:val="16"/>
                <w:szCs w:val="16"/>
                <w:lang w:eastAsia="ru-RU"/>
              </w:rPr>
            </w:pPr>
            <w:r w:rsidRPr="006D4788">
              <w:rPr>
                <w:rFonts w:ascii="Times New Roman" w:eastAsia="Times New Roman" w:hAnsi="Times New Roman" w:cs="Times New Roman"/>
                <w:b/>
                <w:sz w:val="16"/>
                <w:szCs w:val="16"/>
                <w:lang w:eastAsia="ru-RU"/>
              </w:rPr>
              <w:t>III</w:t>
            </w:r>
          </w:p>
        </w:tc>
        <w:tc>
          <w:tcPr>
            <w:tcW w:w="425" w:type="dxa"/>
            <w:shd w:val="clear" w:color="auto" w:fill="auto"/>
            <w:hideMark/>
          </w:tcPr>
          <w:p w:rsidR="00E95935" w:rsidRPr="006D4788" w:rsidRDefault="00E95935" w:rsidP="00BC3AD6">
            <w:pPr>
              <w:jc w:val="center"/>
              <w:rPr>
                <w:rFonts w:ascii="Times New Roman" w:eastAsia="Times New Roman" w:hAnsi="Times New Roman" w:cs="Times New Roman"/>
                <w:b/>
                <w:sz w:val="16"/>
                <w:szCs w:val="16"/>
                <w:lang w:eastAsia="ru-RU"/>
              </w:rPr>
            </w:pPr>
            <w:r w:rsidRPr="006D4788">
              <w:rPr>
                <w:rFonts w:ascii="Times New Roman" w:eastAsia="Times New Roman" w:hAnsi="Times New Roman" w:cs="Times New Roman"/>
                <w:b/>
                <w:sz w:val="16"/>
                <w:szCs w:val="16"/>
                <w:lang w:eastAsia="ru-RU"/>
              </w:rPr>
              <w:t>IV</w:t>
            </w:r>
          </w:p>
        </w:tc>
        <w:tc>
          <w:tcPr>
            <w:tcW w:w="417" w:type="dxa"/>
            <w:shd w:val="clear" w:color="auto" w:fill="auto"/>
            <w:hideMark/>
          </w:tcPr>
          <w:p w:rsidR="00E95935" w:rsidRPr="006D4788" w:rsidRDefault="00E95935" w:rsidP="00BC3AD6">
            <w:pPr>
              <w:jc w:val="center"/>
              <w:rPr>
                <w:rFonts w:ascii="Times New Roman" w:eastAsia="Times New Roman" w:hAnsi="Times New Roman" w:cs="Times New Roman"/>
                <w:b/>
                <w:sz w:val="16"/>
                <w:szCs w:val="16"/>
                <w:lang w:eastAsia="ru-RU"/>
              </w:rPr>
            </w:pPr>
            <w:r w:rsidRPr="006D4788">
              <w:rPr>
                <w:rFonts w:ascii="Times New Roman" w:eastAsia="Times New Roman" w:hAnsi="Times New Roman" w:cs="Times New Roman"/>
                <w:b/>
                <w:sz w:val="16"/>
                <w:szCs w:val="16"/>
                <w:lang w:eastAsia="ru-RU"/>
              </w:rPr>
              <w:t>V</w:t>
            </w:r>
          </w:p>
        </w:tc>
        <w:tc>
          <w:tcPr>
            <w:tcW w:w="598" w:type="dxa"/>
            <w:shd w:val="clear" w:color="auto" w:fill="auto"/>
          </w:tcPr>
          <w:p w:rsidR="00E95935" w:rsidRPr="006D4788" w:rsidRDefault="00E95935" w:rsidP="00BC3AD6">
            <w:pPr>
              <w:jc w:val="center"/>
              <w:rPr>
                <w:rFonts w:ascii="Times New Roman" w:eastAsia="Times New Roman" w:hAnsi="Times New Roman" w:cs="Times New Roman"/>
                <w:b/>
                <w:sz w:val="16"/>
                <w:szCs w:val="16"/>
                <w:lang w:eastAsia="ru-RU"/>
              </w:rPr>
            </w:pPr>
            <w:r w:rsidRPr="006D4788">
              <w:rPr>
                <w:rFonts w:ascii="Times New Roman" w:eastAsia="Times New Roman" w:hAnsi="Times New Roman" w:cs="Times New Roman"/>
                <w:b/>
                <w:sz w:val="16"/>
                <w:szCs w:val="16"/>
                <w:lang w:eastAsia="ru-RU"/>
              </w:rPr>
              <w:t>VI</w:t>
            </w:r>
          </w:p>
        </w:tc>
        <w:tc>
          <w:tcPr>
            <w:tcW w:w="505" w:type="dxa"/>
            <w:gridSpan w:val="2"/>
            <w:shd w:val="clear" w:color="auto" w:fill="auto"/>
          </w:tcPr>
          <w:p w:rsidR="00E95935" w:rsidRPr="006D4788" w:rsidRDefault="00E95935" w:rsidP="00BC3AD6">
            <w:pPr>
              <w:jc w:val="center"/>
              <w:rPr>
                <w:rFonts w:ascii="Times New Roman" w:eastAsia="Times New Roman" w:hAnsi="Times New Roman" w:cs="Times New Roman"/>
                <w:b/>
                <w:sz w:val="16"/>
                <w:szCs w:val="16"/>
                <w:lang w:eastAsia="ru-RU"/>
              </w:rPr>
            </w:pPr>
            <w:r w:rsidRPr="006D4788">
              <w:rPr>
                <w:rFonts w:ascii="Times New Roman" w:eastAsia="Times New Roman" w:hAnsi="Times New Roman" w:cs="Times New Roman"/>
                <w:b/>
                <w:sz w:val="16"/>
                <w:szCs w:val="16"/>
                <w:lang w:eastAsia="ru-RU"/>
              </w:rPr>
              <w:t>I</w:t>
            </w:r>
          </w:p>
        </w:tc>
        <w:tc>
          <w:tcPr>
            <w:tcW w:w="590" w:type="dxa"/>
            <w:shd w:val="clear" w:color="auto" w:fill="auto"/>
          </w:tcPr>
          <w:p w:rsidR="00E95935" w:rsidRPr="006D4788" w:rsidRDefault="00E95935" w:rsidP="00BC3AD6">
            <w:pPr>
              <w:jc w:val="center"/>
              <w:rPr>
                <w:rFonts w:ascii="Times New Roman" w:eastAsia="Times New Roman" w:hAnsi="Times New Roman" w:cs="Times New Roman"/>
                <w:b/>
                <w:sz w:val="16"/>
                <w:szCs w:val="16"/>
                <w:lang w:eastAsia="ru-RU"/>
              </w:rPr>
            </w:pPr>
            <w:r w:rsidRPr="006D4788">
              <w:rPr>
                <w:rFonts w:ascii="Times New Roman" w:eastAsia="Times New Roman" w:hAnsi="Times New Roman" w:cs="Times New Roman"/>
                <w:b/>
                <w:sz w:val="16"/>
                <w:szCs w:val="16"/>
                <w:lang w:eastAsia="ru-RU"/>
              </w:rPr>
              <w:t>II</w:t>
            </w:r>
          </w:p>
        </w:tc>
        <w:tc>
          <w:tcPr>
            <w:tcW w:w="599" w:type="dxa"/>
            <w:shd w:val="clear" w:color="auto" w:fill="auto"/>
          </w:tcPr>
          <w:p w:rsidR="00E95935" w:rsidRPr="006D4788" w:rsidRDefault="00E95935" w:rsidP="00BC3AD6">
            <w:pPr>
              <w:jc w:val="center"/>
              <w:rPr>
                <w:rFonts w:ascii="Times New Roman" w:eastAsia="Times New Roman" w:hAnsi="Times New Roman" w:cs="Times New Roman"/>
                <w:b/>
                <w:sz w:val="16"/>
                <w:szCs w:val="16"/>
                <w:lang w:eastAsia="ru-RU"/>
              </w:rPr>
            </w:pPr>
            <w:r w:rsidRPr="006D4788">
              <w:rPr>
                <w:rFonts w:ascii="Times New Roman" w:eastAsia="Times New Roman" w:hAnsi="Times New Roman" w:cs="Times New Roman"/>
                <w:b/>
                <w:sz w:val="16"/>
                <w:szCs w:val="16"/>
                <w:lang w:eastAsia="ru-RU"/>
              </w:rPr>
              <w:t>III</w:t>
            </w:r>
          </w:p>
        </w:tc>
        <w:tc>
          <w:tcPr>
            <w:tcW w:w="595" w:type="dxa"/>
            <w:shd w:val="clear" w:color="auto" w:fill="auto"/>
          </w:tcPr>
          <w:p w:rsidR="00E95935" w:rsidRPr="006D4788" w:rsidRDefault="00E95935" w:rsidP="00BC3AD6">
            <w:pPr>
              <w:jc w:val="center"/>
              <w:rPr>
                <w:rFonts w:ascii="Times New Roman" w:eastAsia="Times New Roman" w:hAnsi="Times New Roman" w:cs="Times New Roman"/>
                <w:b/>
                <w:sz w:val="16"/>
                <w:szCs w:val="16"/>
                <w:lang w:eastAsia="ru-RU"/>
              </w:rPr>
            </w:pPr>
            <w:r w:rsidRPr="006D4788">
              <w:rPr>
                <w:rFonts w:ascii="Times New Roman" w:eastAsia="Times New Roman" w:hAnsi="Times New Roman" w:cs="Times New Roman"/>
                <w:b/>
                <w:sz w:val="16"/>
                <w:szCs w:val="16"/>
                <w:lang w:eastAsia="ru-RU"/>
              </w:rPr>
              <w:t>IV</w:t>
            </w:r>
          </w:p>
        </w:tc>
        <w:tc>
          <w:tcPr>
            <w:tcW w:w="523" w:type="dxa"/>
            <w:shd w:val="clear" w:color="auto" w:fill="auto"/>
          </w:tcPr>
          <w:p w:rsidR="00E95935" w:rsidRPr="006D4788" w:rsidRDefault="00E95935" w:rsidP="00BC3AD6">
            <w:pPr>
              <w:jc w:val="center"/>
              <w:rPr>
                <w:rFonts w:ascii="Times New Roman" w:eastAsia="Times New Roman" w:hAnsi="Times New Roman" w:cs="Times New Roman"/>
                <w:b/>
                <w:sz w:val="16"/>
                <w:szCs w:val="16"/>
                <w:lang w:eastAsia="ru-RU"/>
              </w:rPr>
            </w:pPr>
            <w:r w:rsidRPr="006D4788">
              <w:rPr>
                <w:rFonts w:ascii="Times New Roman" w:eastAsia="Times New Roman" w:hAnsi="Times New Roman" w:cs="Times New Roman"/>
                <w:b/>
                <w:sz w:val="16"/>
                <w:szCs w:val="16"/>
                <w:lang w:eastAsia="ru-RU"/>
              </w:rPr>
              <w:t>V</w:t>
            </w:r>
          </w:p>
        </w:tc>
      </w:tr>
      <w:tr w:rsidR="00E95935" w:rsidRPr="006D4788" w:rsidTr="00BC3AD6">
        <w:trPr>
          <w:trHeight w:val="1541"/>
        </w:trPr>
        <w:tc>
          <w:tcPr>
            <w:tcW w:w="325"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1</w:t>
            </w:r>
          </w:p>
        </w:tc>
        <w:tc>
          <w:tcPr>
            <w:tcW w:w="1046" w:type="dxa"/>
            <w:shd w:val="clear" w:color="auto" w:fill="auto"/>
            <w:hideMark/>
          </w:tcPr>
          <w:p w:rsidR="00E95935" w:rsidRPr="006D4788" w:rsidRDefault="00E95935" w:rsidP="00BC3AD6">
            <w:pP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Комплексна силова вправа (разів за 1 хв.)</w:t>
            </w:r>
          </w:p>
        </w:tc>
        <w:tc>
          <w:tcPr>
            <w:tcW w:w="504" w:type="dxa"/>
            <w:shd w:val="clear" w:color="auto" w:fill="auto"/>
            <w:vAlign w:val="center"/>
            <w:hideMark/>
          </w:tcPr>
          <w:p w:rsidR="00E95935" w:rsidRPr="006D4788" w:rsidRDefault="00E95935" w:rsidP="00BC3AD6">
            <w:pPr>
              <w:spacing w:before="150" w:after="150"/>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45</w:t>
            </w:r>
          </w:p>
        </w:tc>
        <w:tc>
          <w:tcPr>
            <w:tcW w:w="609" w:type="dxa"/>
            <w:shd w:val="clear" w:color="auto" w:fill="auto"/>
            <w:vAlign w:val="center"/>
            <w:hideMark/>
          </w:tcPr>
          <w:p w:rsidR="00E95935" w:rsidRPr="006D4788" w:rsidRDefault="00E95935" w:rsidP="00BC3AD6">
            <w:pPr>
              <w:spacing w:before="150" w:after="150"/>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40</w:t>
            </w:r>
          </w:p>
        </w:tc>
        <w:tc>
          <w:tcPr>
            <w:tcW w:w="567" w:type="dxa"/>
            <w:shd w:val="clear" w:color="auto" w:fill="auto"/>
            <w:vAlign w:val="center"/>
            <w:hideMark/>
          </w:tcPr>
          <w:p w:rsidR="00E95935" w:rsidRPr="006D4788" w:rsidRDefault="00E95935" w:rsidP="00BC3AD6">
            <w:pPr>
              <w:spacing w:before="150" w:after="150"/>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35</w:t>
            </w:r>
          </w:p>
        </w:tc>
        <w:tc>
          <w:tcPr>
            <w:tcW w:w="425" w:type="dxa"/>
            <w:shd w:val="clear" w:color="auto" w:fill="auto"/>
            <w:vAlign w:val="center"/>
            <w:hideMark/>
          </w:tcPr>
          <w:p w:rsidR="00E95935" w:rsidRPr="006D4788" w:rsidRDefault="00E95935" w:rsidP="00BC3AD6">
            <w:pPr>
              <w:spacing w:before="150" w:after="150"/>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30</w:t>
            </w:r>
          </w:p>
        </w:tc>
        <w:tc>
          <w:tcPr>
            <w:tcW w:w="417" w:type="dxa"/>
            <w:shd w:val="clear" w:color="auto" w:fill="auto"/>
            <w:vAlign w:val="center"/>
            <w:hideMark/>
          </w:tcPr>
          <w:p w:rsidR="00E95935" w:rsidRPr="006D4788" w:rsidRDefault="00E95935" w:rsidP="00BC3AD6">
            <w:pPr>
              <w:spacing w:before="150" w:after="150"/>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25</w:t>
            </w:r>
          </w:p>
        </w:tc>
        <w:tc>
          <w:tcPr>
            <w:tcW w:w="598" w:type="dxa"/>
            <w:shd w:val="clear" w:color="auto" w:fill="auto"/>
            <w:vAlign w:val="center"/>
            <w:hideMark/>
          </w:tcPr>
          <w:p w:rsidR="00E95935" w:rsidRPr="006D4788" w:rsidRDefault="00E95935" w:rsidP="00BC3AD6">
            <w:pPr>
              <w:spacing w:before="150" w:after="150"/>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20</w:t>
            </w:r>
          </w:p>
        </w:tc>
        <w:tc>
          <w:tcPr>
            <w:tcW w:w="505" w:type="dxa"/>
            <w:gridSpan w:val="2"/>
            <w:shd w:val="clear" w:color="auto" w:fill="auto"/>
          </w:tcPr>
          <w:p w:rsidR="00E95935" w:rsidRPr="006D4788" w:rsidRDefault="00E95935" w:rsidP="00BC3AD6">
            <w:pPr>
              <w:jc w:val="center"/>
              <w:rPr>
                <w:rFonts w:ascii="Times New Roman" w:eastAsia="Times New Roman" w:hAnsi="Times New Roman" w:cs="Times New Roman"/>
                <w:sz w:val="16"/>
                <w:szCs w:val="16"/>
                <w:lang w:eastAsia="ru-RU"/>
              </w:rPr>
            </w:pPr>
          </w:p>
        </w:tc>
        <w:tc>
          <w:tcPr>
            <w:tcW w:w="590" w:type="dxa"/>
            <w:shd w:val="clear" w:color="auto" w:fill="auto"/>
          </w:tcPr>
          <w:p w:rsidR="00E95935" w:rsidRPr="006D4788" w:rsidRDefault="00E95935" w:rsidP="00BC3AD6">
            <w:pPr>
              <w:jc w:val="center"/>
              <w:rPr>
                <w:rFonts w:ascii="Times New Roman" w:eastAsia="Times New Roman" w:hAnsi="Times New Roman" w:cs="Times New Roman"/>
                <w:sz w:val="16"/>
                <w:szCs w:val="16"/>
                <w:lang w:eastAsia="ru-RU"/>
              </w:rPr>
            </w:pPr>
          </w:p>
        </w:tc>
        <w:tc>
          <w:tcPr>
            <w:tcW w:w="599" w:type="dxa"/>
            <w:shd w:val="clear" w:color="auto" w:fill="auto"/>
          </w:tcPr>
          <w:p w:rsidR="00E95935" w:rsidRPr="006D4788" w:rsidRDefault="00E95935" w:rsidP="00BC3AD6">
            <w:pPr>
              <w:jc w:val="center"/>
              <w:rPr>
                <w:rFonts w:ascii="Times New Roman" w:eastAsia="Times New Roman" w:hAnsi="Times New Roman" w:cs="Times New Roman"/>
                <w:sz w:val="16"/>
                <w:szCs w:val="16"/>
                <w:lang w:eastAsia="ru-RU"/>
              </w:rPr>
            </w:pPr>
          </w:p>
        </w:tc>
        <w:tc>
          <w:tcPr>
            <w:tcW w:w="595" w:type="dxa"/>
            <w:shd w:val="clear" w:color="auto" w:fill="auto"/>
          </w:tcPr>
          <w:p w:rsidR="00E95935" w:rsidRPr="006D4788" w:rsidRDefault="00E95935" w:rsidP="00BC3AD6">
            <w:pPr>
              <w:jc w:val="center"/>
              <w:rPr>
                <w:rFonts w:ascii="Times New Roman" w:eastAsia="Times New Roman" w:hAnsi="Times New Roman" w:cs="Times New Roman"/>
                <w:sz w:val="16"/>
                <w:szCs w:val="16"/>
                <w:lang w:eastAsia="ru-RU"/>
              </w:rPr>
            </w:pPr>
          </w:p>
        </w:tc>
        <w:tc>
          <w:tcPr>
            <w:tcW w:w="523" w:type="dxa"/>
            <w:shd w:val="clear" w:color="auto" w:fill="auto"/>
          </w:tcPr>
          <w:p w:rsidR="00E95935" w:rsidRPr="006D4788" w:rsidRDefault="00E95935" w:rsidP="00BC3AD6">
            <w:pPr>
              <w:jc w:val="center"/>
              <w:rPr>
                <w:rFonts w:ascii="Times New Roman" w:eastAsia="Times New Roman" w:hAnsi="Times New Roman" w:cs="Times New Roman"/>
                <w:sz w:val="16"/>
                <w:szCs w:val="16"/>
                <w:lang w:eastAsia="ru-RU"/>
              </w:rPr>
            </w:pPr>
          </w:p>
        </w:tc>
      </w:tr>
      <w:tr w:rsidR="00E95935" w:rsidRPr="006D4788" w:rsidTr="00BC3AD6">
        <w:trPr>
          <w:trHeight w:val="510"/>
        </w:trPr>
        <w:tc>
          <w:tcPr>
            <w:tcW w:w="325"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2</w:t>
            </w:r>
          </w:p>
        </w:tc>
        <w:tc>
          <w:tcPr>
            <w:tcW w:w="1046" w:type="dxa"/>
            <w:shd w:val="clear" w:color="auto" w:fill="auto"/>
            <w:hideMark/>
          </w:tcPr>
          <w:p w:rsidR="00E95935" w:rsidRPr="006D4788" w:rsidRDefault="00E95935" w:rsidP="00BC3AD6">
            <w:pP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Біг 100 м (с)</w:t>
            </w:r>
          </w:p>
        </w:tc>
        <w:tc>
          <w:tcPr>
            <w:tcW w:w="504"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15.0</w:t>
            </w:r>
          </w:p>
        </w:tc>
        <w:tc>
          <w:tcPr>
            <w:tcW w:w="609"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16.0</w:t>
            </w:r>
          </w:p>
        </w:tc>
        <w:tc>
          <w:tcPr>
            <w:tcW w:w="567"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17.0</w:t>
            </w:r>
          </w:p>
        </w:tc>
        <w:tc>
          <w:tcPr>
            <w:tcW w:w="425"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17.5</w:t>
            </w:r>
          </w:p>
        </w:tc>
        <w:tc>
          <w:tcPr>
            <w:tcW w:w="417"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18.5</w:t>
            </w:r>
          </w:p>
        </w:tc>
        <w:tc>
          <w:tcPr>
            <w:tcW w:w="598"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20.0</w:t>
            </w:r>
          </w:p>
        </w:tc>
        <w:tc>
          <w:tcPr>
            <w:tcW w:w="505" w:type="dxa"/>
            <w:gridSpan w:val="2"/>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16.0</w:t>
            </w:r>
          </w:p>
        </w:tc>
        <w:tc>
          <w:tcPr>
            <w:tcW w:w="590"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17.0</w:t>
            </w:r>
          </w:p>
        </w:tc>
        <w:tc>
          <w:tcPr>
            <w:tcW w:w="599"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18.0</w:t>
            </w:r>
          </w:p>
        </w:tc>
        <w:tc>
          <w:tcPr>
            <w:tcW w:w="595"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19.0</w:t>
            </w:r>
          </w:p>
        </w:tc>
        <w:tc>
          <w:tcPr>
            <w:tcW w:w="523"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20.5</w:t>
            </w:r>
          </w:p>
        </w:tc>
      </w:tr>
      <w:tr w:rsidR="00E95935" w:rsidRPr="006D4788" w:rsidTr="00BC3AD6">
        <w:trPr>
          <w:trHeight w:val="510"/>
        </w:trPr>
        <w:tc>
          <w:tcPr>
            <w:tcW w:w="325"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3</w:t>
            </w:r>
          </w:p>
        </w:tc>
        <w:tc>
          <w:tcPr>
            <w:tcW w:w="1046" w:type="dxa"/>
            <w:shd w:val="clear" w:color="auto" w:fill="auto"/>
            <w:hideMark/>
          </w:tcPr>
          <w:p w:rsidR="00E95935" w:rsidRPr="006D4788" w:rsidRDefault="00E95935" w:rsidP="00BC3AD6">
            <w:pP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Біг 1000 м (хв., с)</w:t>
            </w:r>
          </w:p>
        </w:tc>
        <w:tc>
          <w:tcPr>
            <w:tcW w:w="504"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4.05</w:t>
            </w:r>
          </w:p>
        </w:tc>
        <w:tc>
          <w:tcPr>
            <w:tcW w:w="609"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4.30</w:t>
            </w:r>
          </w:p>
        </w:tc>
        <w:tc>
          <w:tcPr>
            <w:tcW w:w="567"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5.00</w:t>
            </w:r>
          </w:p>
        </w:tc>
        <w:tc>
          <w:tcPr>
            <w:tcW w:w="425"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5.30</w:t>
            </w:r>
          </w:p>
        </w:tc>
        <w:tc>
          <w:tcPr>
            <w:tcW w:w="417"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6.00</w:t>
            </w:r>
          </w:p>
        </w:tc>
        <w:tc>
          <w:tcPr>
            <w:tcW w:w="598"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6.50</w:t>
            </w:r>
          </w:p>
        </w:tc>
        <w:tc>
          <w:tcPr>
            <w:tcW w:w="505" w:type="dxa"/>
            <w:gridSpan w:val="2"/>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5.30</w:t>
            </w:r>
          </w:p>
        </w:tc>
        <w:tc>
          <w:tcPr>
            <w:tcW w:w="590"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6.10</w:t>
            </w:r>
          </w:p>
        </w:tc>
        <w:tc>
          <w:tcPr>
            <w:tcW w:w="599"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6.40</w:t>
            </w:r>
          </w:p>
        </w:tc>
        <w:tc>
          <w:tcPr>
            <w:tcW w:w="595"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7.30</w:t>
            </w:r>
          </w:p>
        </w:tc>
        <w:tc>
          <w:tcPr>
            <w:tcW w:w="523"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p>
        </w:tc>
      </w:tr>
      <w:tr w:rsidR="00E95935" w:rsidRPr="006D4788" w:rsidTr="00BC3AD6">
        <w:trPr>
          <w:trHeight w:val="510"/>
        </w:trPr>
        <w:tc>
          <w:tcPr>
            <w:tcW w:w="325"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4</w:t>
            </w:r>
          </w:p>
        </w:tc>
        <w:tc>
          <w:tcPr>
            <w:tcW w:w="1046" w:type="dxa"/>
            <w:shd w:val="clear" w:color="auto" w:fill="auto"/>
            <w:hideMark/>
          </w:tcPr>
          <w:p w:rsidR="00E95935" w:rsidRPr="006D4788" w:rsidRDefault="00E95935" w:rsidP="00BC3AD6">
            <w:pP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Човниковий біг 10 х 10 м (с)</w:t>
            </w:r>
          </w:p>
        </w:tc>
        <w:tc>
          <w:tcPr>
            <w:tcW w:w="504"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30.0</w:t>
            </w:r>
          </w:p>
        </w:tc>
        <w:tc>
          <w:tcPr>
            <w:tcW w:w="609"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34.0</w:t>
            </w:r>
          </w:p>
        </w:tc>
        <w:tc>
          <w:tcPr>
            <w:tcW w:w="567"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36.0</w:t>
            </w:r>
          </w:p>
        </w:tc>
        <w:tc>
          <w:tcPr>
            <w:tcW w:w="425"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38.0</w:t>
            </w:r>
          </w:p>
        </w:tc>
        <w:tc>
          <w:tcPr>
            <w:tcW w:w="417"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40.0</w:t>
            </w:r>
          </w:p>
        </w:tc>
        <w:tc>
          <w:tcPr>
            <w:tcW w:w="598"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42.0</w:t>
            </w:r>
          </w:p>
        </w:tc>
        <w:tc>
          <w:tcPr>
            <w:tcW w:w="505" w:type="dxa"/>
            <w:gridSpan w:val="2"/>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34.0</w:t>
            </w:r>
          </w:p>
        </w:tc>
        <w:tc>
          <w:tcPr>
            <w:tcW w:w="590"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38.0</w:t>
            </w:r>
          </w:p>
        </w:tc>
        <w:tc>
          <w:tcPr>
            <w:tcW w:w="599"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40.0</w:t>
            </w:r>
          </w:p>
        </w:tc>
        <w:tc>
          <w:tcPr>
            <w:tcW w:w="595"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42.0</w:t>
            </w:r>
          </w:p>
        </w:tc>
        <w:tc>
          <w:tcPr>
            <w:tcW w:w="523"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44.0</w:t>
            </w:r>
          </w:p>
        </w:tc>
      </w:tr>
      <w:tr w:rsidR="00E95935" w:rsidRPr="006D4788" w:rsidTr="00BC3AD6">
        <w:trPr>
          <w:trHeight w:val="450"/>
        </w:trPr>
        <w:tc>
          <w:tcPr>
            <w:tcW w:w="7303" w:type="dxa"/>
            <w:gridSpan w:val="14"/>
            <w:shd w:val="clear" w:color="auto" w:fill="auto"/>
            <w:hideMark/>
          </w:tcPr>
          <w:p w:rsidR="00E95935" w:rsidRPr="006D4788" w:rsidRDefault="00E95935" w:rsidP="00BC3AD6">
            <w:pPr>
              <w:jc w:val="center"/>
              <w:rPr>
                <w:rFonts w:ascii="Times New Roman" w:eastAsia="Times New Roman" w:hAnsi="Times New Roman" w:cs="Times New Roman"/>
                <w:b/>
                <w:sz w:val="16"/>
                <w:szCs w:val="16"/>
                <w:lang w:eastAsia="ru-RU"/>
              </w:rPr>
            </w:pPr>
            <w:r w:rsidRPr="006D4788">
              <w:rPr>
                <w:rFonts w:ascii="Times New Roman" w:eastAsia="Times New Roman" w:hAnsi="Times New Roman" w:cs="Times New Roman"/>
                <w:b/>
                <w:sz w:val="16"/>
                <w:szCs w:val="16"/>
                <w:lang w:eastAsia="ru-RU"/>
              </w:rPr>
              <w:t>Норматив для жінок вважається «зараховано» у таких межах</w:t>
            </w:r>
          </w:p>
        </w:tc>
      </w:tr>
      <w:tr w:rsidR="00E95935" w:rsidRPr="006D4788" w:rsidTr="00BC3AD6">
        <w:trPr>
          <w:trHeight w:val="570"/>
        </w:trPr>
        <w:tc>
          <w:tcPr>
            <w:tcW w:w="325"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1</w:t>
            </w:r>
          </w:p>
        </w:tc>
        <w:tc>
          <w:tcPr>
            <w:tcW w:w="1046" w:type="dxa"/>
            <w:shd w:val="clear" w:color="auto" w:fill="auto"/>
            <w:hideMark/>
          </w:tcPr>
          <w:p w:rsidR="00E95935" w:rsidRPr="006D4788" w:rsidRDefault="00E95935" w:rsidP="00BC3AD6">
            <w:pP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Згинання та розгинання рук в упорі лежачи (разів)</w:t>
            </w:r>
          </w:p>
        </w:tc>
        <w:tc>
          <w:tcPr>
            <w:tcW w:w="504" w:type="dxa"/>
            <w:shd w:val="clear" w:color="auto" w:fill="auto"/>
          </w:tcPr>
          <w:p w:rsidR="00E95935" w:rsidRPr="006D4788" w:rsidRDefault="00E95935" w:rsidP="00BC3AD6">
            <w:pPr>
              <w:jc w:val="center"/>
              <w:rPr>
                <w:rFonts w:ascii="Times New Roman" w:eastAsia="Times New Roman" w:hAnsi="Times New Roman" w:cs="Times New Roman"/>
                <w:sz w:val="16"/>
                <w:szCs w:val="16"/>
                <w:lang w:eastAsia="ru-RU"/>
              </w:rPr>
            </w:pPr>
          </w:p>
        </w:tc>
        <w:tc>
          <w:tcPr>
            <w:tcW w:w="609" w:type="dxa"/>
            <w:shd w:val="clear" w:color="auto" w:fill="auto"/>
          </w:tcPr>
          <w:p w:rsidR="00E95935" w:rsidRPr="006D4788" w:rsidRDefault="00E95935" w:rsidP="00BC3AD6">
            <w:pPr>
              <w:jc w:val="center"/>
              <w:rPr>
                <w:rFonts w:ascii="Times New Roman" w:eastAsia="Times New Roman" w:hAnsi="Times New Roman" w:cs="Times New Roman"/>
                <w:sz w:val="16"/>
                <w:szCs w:val="16"/>
                <w:lang w:eastAsia="ru-RU"/>
              </w:rPr>
            </w:pPr>
          </w:p>
        </w:tc>
        <w:tc>
          <w:tcPr>
            <w:tcW w:w="567" w:type="dxa"/>
            <w:shd w:val="clear" w:color="auto" w:fill="auto"/>
          </w:tcPr>
          <w:p w:rsidR="00E95935" w:rsidRPr="006D4788" w:rsidRDefault="00E95935" w:rsidP="00BC3AD6">
            <w:pPr>
              <w:jc w:val="center"/>
              <w:rPr>
                <w:rFonts w:ascii="Times New Roman" w:eastAsia="Times New Roman" w:hAnsi="Times New Roman" w:cs="Times New Roman"/>
                <w:sz w:val="16"/>
                <w:szCs w:val="16"/>
                <w:lang w:eastAsia="ru-RU"/>
              </w:rPr>
            </w:pPr>
          </w:p>
        </w:tc>
        <w:tc>
          <w:tcPr>
            <w:tcW w:w="425" w:type="dxa"/>
            <w:shd w:val="clear" w:color="auto" w:fill="auto"/>
          </w:tcPr>
          <w:p w:rsidR="00E95935" w:rsidRPr="006D4788" w:rsidRDefault="00E95935" w:rsidP="00BC3AD6">
            <w:pPr>
              <w:jc w:val="center"/>
              <w:rPr>
                <w:rFonts w:ascii="Times New Roman" w:eastAsia="Times New Roman" w:hAnsi="Times New Roman" w:cs="Times New Roman"/>
                <w:sz w:val="16"/>
                <w:szCs w:val="16"/>
                <w:lang w:eastAsia="ru-RU"/>
              </w:rPr>
            </w:pPr>
          </w:p>
        </w:tc>
        <w:tc>
          <w:tcPr>
            <w:tcW w:w="417" w:type="dxa"/>
            <w:shd w:val="clear" w:color="auto" w:fill="auto"/>
          </w:tcPr>
          <w:p w:rsidR="00E95935" w:rsidRPr="006D4788" w:rsidRDefault="00E95935" w:rsidP="00BC3AD6">
            <w:pPr>
              <w:jc w:val="center"/>
              <w:rPr>
                <w:rFonts w:ascii="Times New Roman" w:eastAsia="Times New Roman" w:hAnsi="Times New Roman" w:cs="Times New Roman"/>
                <w:sz w:val="16"/>
                <w:szCs w:val="16"/>
                <w:lang w:eastAsia="ru-RU"/>
              </w:rPr>
            </w:pPr>
          </w:p>
        </w:tc>
        <w:tc>
          <w:tcPr>
            <w:tcW w:w="598" w:type="dxa"/>
            <w:shd w:val="clear" w:color="auto" w:fill="auto"/>
          </w:tcPr>
          <w:p w:rsidR="00E95935" w:rsidRPr="006D4788" w:rsidRDefault="00E95935" w:rsidP="00BC3AD6">
            <w:pPr>
              <w:jc w:val="center"/>
              <w:rPr>
                <w:rFonts w:ascii="Times New Roman" w:eastAsia="Times New Roman" w:hAnsi="Times New Roman" w:cs="Times New Roman"/>
                <w:sz w:val="16"/>
                <w:szCs w:val="16"/>
                <w:lang w:eastAsia="ru-RU"/>
              </w:rPr>
            </w:pPr>
          </w:p>
        </w:tc>
        <w:tc>
          <w:tcPr>
            <w:tcW w:w="505" w:type="dxa"/>
            <w:gridSpan w:val="2"/>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17</w:t>
            </w:r>
          </w:p>
        </w:tc>
        <w:tc>
          <w:tcPr>
            <w:tcW w:w="590"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15</w:t>
            </w:r>
          </w:p>
        </w:tc>
        <w:tc>
          <w:tcPr>
            <w:tcW w:w="599"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12</w:t>
            </w:r>
          </w:p>
        </w:tc>
        <w:tc>
          <w:tcPr>
            <w:tcW w:w="595"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10</w:t>
            </w:r>
          </w:p>
        </w:tc>
        <w:tc>
          <w:tcPr>
            <w:tcW w:w="523" w:type="dxa"/>
            <w:shd w:val="clear" w:color="auto" w:fill="auto"/>
            <w:hideMark/>
          </w:tcPr>
          <w:p w:rsidR="00E95935" w:rsidRPr="006D4788" w:rsidRDefault="00E95935" w:rsidP="00BC3AD6">
            <w:pPr>
              <w:jc w:val="center"/>
              <w:rPr>
                <w:rFonts w:ascii="Times New Roman" w:eastAsia="Times New Roman" w:hAnsi="Times New Roman" w:cs="Times New Roman"/>
                <w:sz w:val="16"/>
                <w:szCs w:val="16"/>
                <w:lang w:eastAsia="ru-RU"/>
              </w:rPr>
            </w:pPr>
            <w:r w:rsidRPr="006D4788">
              <w:rPr>
                <w:rFonts w:ascii="Times New Roman" w:eastAsia="Times New Roman" w:hAnsi="Times New Roman" w:cs="Times New Roman"/>
                <w:sz w:val="16"/>
                <w:szCs w:val="16"/>
                <w:lang w:eastAsia="ru-RU"/>
              </w:rPr>
              <w:t>8</w:t>
            </w:r>
          </w:p>
          <w:p w:rsidR="00E95935" w:rsidRPr="006D4788" w:rsidRDefault="00E95935" w:rsidP="00BC3AD6">
            <w:pPr>
              <w:jc w:val="center"/>
              <w:rPr>
                <w:rFonts w:ascii="Times New Roman" w:eastAsia="Times New Roman" w:hAnsi="Times New Roman" w:cs="Times New Roman"/>
                <w:sz w:val="16"/>
                <w:szCs w:val="16"/>
                <w:lang w:eastAsia="ru-RU"/>
              </w:rPr>
            </w:pPr>
          </w:p>
        </w:tc>
      </w:tr>
    </w:tbl>
    <w:p w:rsidR="008F6FA0" w:rsidRDefault="008F6FA0" w:rsidP="000B6A1A">
      <w:pPr>
        <w:pStyle w:val="1"/>
        <w:shd w:val="clear" w:color="auto" w:fill="auto"/>
        <w:ind w:firstLine="0"/>
      </w:pPr>
    </w:p>
    <w:sectPr w:rsidR="008F6FA0" w:rsidSect="00E95935">
      <w:headerReference w:type="default" r:id="rId10"/>
      <w:footerReference w:type="default" r:id="rId11"/>
      <w:pgSz w:w="11900" w:h="16840"/>
      <w:pgMar w:top="851" w:right="985" w:bottom="993" w:left="15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D1" w:rsidRDefault="007731D1">
      <w:r>
        <w:separator/>
      </w:r>
    </w:p>
  </w:endnote>
  <w:endnote w:type="continuationSeparator" w:id="0">
    <w:p w:rsidR="007731D1" w:rsidRDefault="0077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A0" w:rsidRDefault="008F6FA0">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D1" w:rsidRDefault="007731D1"/>
  </w:footnote>
  <w:footnote w:type="continuationSeparator" w:id="0">
    <w:p w:rsidR="007731D1" w:rsidRDefault="007731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A0" w:rsidRDefault="008F6FA0">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0AB"/>
    <w:multiLevelType w:val="multilevel"/>
    <w:tmpl w:val="3D24F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3247B"/>
    <w:multiLevelType w:val="multilevel"/>
    <w:tmpl w:val="6938E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D266F"/>
    <w:multiLevelType w:val="multilevel"/>
    <w:tmpl w:val="685056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386E13"/>
    <w:multiLevelType w:val="multilevel"/>
    <w:tmpl w:val="373C6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A66B42"/>
    <w:multiLevelType w:val="multilevel"/>
    <w:tmpl w:val="32D8D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A666AC"/>
    <w:multiLevelType w:val="multilevel"/>
    <w:tmpl w:val="6512E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C81534"/>
    <w:multiLevelType w:val="multilevel"/>
    <w:tmpl w:val="1F729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882BA6"/>
    <w:multiLevelType w:val="multilevel"/>
    <w:tmpl w:val="80BC39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7F731D"/>
    <w:multiLevelType w:val="multilevel"/>
    <w:tmpl w:val="DA7EA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9C4035"/>
    <w:multiLevelType w:val="multilevel"/>
    <w:tmpl w:val="DB644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D91297"/>
    <w:multiLevelType w:val="multilevel"/>
    <w:tmpl w:val="A3742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3817CF"/>
    <w:multiLevelType w:val="multilevel"/>
    <w:tmpl w:val="16F28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A96AC1"/>
    <w:multiLevelType w:val="multilevel"/>
    <w:tmpl w:val="79368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057DB7"/>
    <w:multiLevelType w:val="multilevel"/>
    <w:tmpl w:val="3AB8F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2C10F0"/>
    <w:multiLevelType w:val="multilevel"/>
    <w:tmpl w:val="F9F6ED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8E387A"/>
    <w:multiLevelType w:val="multilevel"/>
    <w:tmpl w:val="A0489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B07E04"/>
    <w:multiLevelType w:val="multilevel"/>
    <w:tmpl w:val="7D7A5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830C9C"/>
    <w:multiLevelType w:val="multilevel"/>
    <w:tmpl w:val="BFA24C2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84720B"/>
    <w:multiLevelType w:val="multilevel"/>
    <w:tmpl w:val="C870F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270E22"/>
    <w:multiLevelType w:val="multilevel"/>
    <w:tmpl w:val="A6D01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4"/>
  </w:num>
  <w:num w:numId="3">
    <w:abstractNumId w:val="19"/>
  </w:num>
  <w:num w:numId="4">
    <w:abstractNumId w:val="10"/>
  </w:num>
  <w:num w:numId="5">
    <w:abstractNumId w:val="11"/>
  </w:num>
  <w:num w:numId="6">
    <w:abstractNumId w:val="1"/>
  </w:num>
  <w:num w:numId="7">
    <w:abstractNumId w:val="15"/>
  </w:num>
  <w:num w:numId="8">
    <w:abstractNumId w:val="6"/>
  </w:num>
  <w:num w:numId="9">
    <w:abstractNumId w:val="14"/>
  </w:num>
  <w:num w:numId="10">
    <w:abstractNumId w:val="16"/>
  </w:num>
  <w:num w:numId="11">
    <w:abstractNumId w:val="5"/>
  </w:num>
  <w:num w:numId="12">
    <w:abstractNumId w:val="9"/>
  </w:num>
  <w:num w:numId="13">
    <w:abstractNumId w:val="18"/>
  </w:num>
  <w:num w:numId="14">
    <w:abstractNumId w:val="12"/>
  </w:num>
  <w:num w:numId="15">
    <w:abstractNumId w:val="3"/>
  </w:num>
  <w:num w:numId="16">
    <w:abstractNumId w:val="0"/>
  </w:num>
  <w:num w:numId="17">
    <w:abstractNumId w:val="7"/>
  </w:num>
  <w:num w:numId="18">
    <w:abstractNumId w:val="8"/>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FA0"/>
    <w:rsid w:val="000443B3"/>
    <w:rsid w:val="000B6A1A"/>
    <w:rsid w:val="00687DB1"/>
    <w:rsid w:val="007731D1"/>
    <w:rsid w:val="008F6FA0"/>
    <w:rsid w:val="009C76F0"/>
    <w:rsid w:val="00A72A87"/>
    <w:rsid w:val="00AA2258"/>
    <w:rsid w:val="00AB40E0"/>
    <w:rsid w:val="00AC66A5"/>
    <w:rsid w:val="00B03366"/>
    <w:rsid w:val="00BB6B47"/>
    <w:rsid w:val="00C81D41"/>
    <w:rsid w:val="00E95935"/>
    <w:rsid w:val="00FC7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2"/>
      <w:szCs w:val="3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6"/>
      <w:szCs w:val="16"/>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sz w:val="32"/>
      <w:szCs w:val="32"/>
    </w:rPr>
  </w:style>
  <w:style w:type="paragraph" w:customStyle="1" w:styleId="22">
    <w:name w:val="Основной текст (2)"/>
    <w:basedOn w:val="a"/>
    <w:link w:val="21"/>
    <w:pPr>
      <w:shd w:val="clear" w:color="auto" w:fill="FFFFFF"/>
      <w:ind w:left="2350"/>
    </w:pPr>
    <w:rPr>
      <w:rFonts w:ascii="Times New Roman" w:eastAsia="Times New Roman" w:hAnsi="Times New Roman" w:cs="Times New Roman"/>
      <w:sz w:val="16"/>
      <w:szCs w:val="16"/>
    </w:rPr>
  </w:style>
  <w:style w:type="paragraph" w:styleId="a6">
    <w:name w:val="header"/>
    <w:basedOn w:val="a"/>
    <w:link w:val="a7"/>
    <w:uiPriority w:val="99"/>
    <w:unhideWhenUsed/>
    <w:rsid w:val="000B6A1A"/>
    <w:pPr>
      <w:tabs>
        <w:tab w:val="center" w:pos="4677"/>
        <w:tab w:val="right" w:pos="9355"/>
      </w:tabs>
    </w:pPr>
  </w:style>
  <w:style w:type="character" w:customStyle="1" w:styleId="a7">
    <w:name w:val="Верхний колонтитул Знак"/>
    <w:basedOn w:val="a0"/>
    <w:link w:val="a6"/>
    <w:uiPriority w:val="99"/>
    <w:rsid w:val="000B6A1A"/>
    <w:rPr>
      <w:color w:val="000000"/>
    </w:rPr>
  </w:style>
  <w:style w:type="paragraph" w:styleId="a8">
    <w:name w:val="footer"/>
    <w:basedOn w:val="a"/>
    <w:link w:val="a9"/>
    <w:uiPriority w:val="99"/>
    <w:unhideWhenUsed/>
    <w:rsid w:val="000B6A1A"/>
    <w:pPr>
      <w:tabs>
        <w:tab w:val="center" w:pos="4677"/>
        <w:tab w:val="right" w:pos="9355"/>
      </w:tabs>
    </w:pPr>
  </w:style>
  <w:style w:type="character" w:customStyle="1" w:styleId="a9">
    <w:name w:val="Нижний колонтитул Знак"/>
    <w:basedOn w:val="a0"/>
    <w:link w:val="a8"/>
    <w:uiPriority w:val="99"/>
    <w:rsid w:val="000B6A1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2"/>
      <w:szCs w:val="3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6"/>
      <w:szCs w:val="16"/>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sz w:val="32"/>
      <w:szCs w:val="32"/>
    </w:rPr>
  </w:style>
  <w:style w:type="paragraph" w:customStyle="1" w:styleId="22">
    <w:name w:val="Основной текст (2)"/>
    <w:basedOn w:val="a"/>
    <w:link w:val="21"/>
    <w:pPr>
      <w:shd w:val="clear" w:color="auto" w:fill="FFFFFF"/>
      <w:ind w:left="2350"/>
    </w:pPr>
    <w:rPr>
      <w:rFonts w:ascii="Times New Roman" w:eastAsia="Times New Roman" w:hAnsi="Times New Roman" w:cs="Times New Roman"/>
      <w:sz w:val="16"/>
      <w:szCs w:val="16"/>
    </w:rPr>
  </w:style>
  <w:style w:type="paragraph" w:styleId="a6">
    <w:name w:val="header"/>
    <w:basedOn w:val="a"/>
    <w:link w:val="a7"/>
    <w:uiPriority w:val="99"/>
    <w:unhideWhenUsed/>
    <w:rsid w:val="000B6A1A"/>
    <w:pPr>
      <w:tabs>
        <w:tab w:val="center" w:pos="4677"/>
        <w:tab w:val="right" w:pos="9355"/>
      </w:tabs>
    </w:pPr>
  </w:style>
  <w:style w:type="character" w:customStyle="1" w:styleId="a7">
    <w:name w:val="Верхний колонтитул Знак"/>
    <w:basedOn w:val="a0"/>
    <w:link w:val="a6"/>
    <w:uiPriority w:val="99"/>
    <w:rsid w:val="000B6A1A"/>
    <w:rPr>
      <w:color w:val="000000"/>
    </w:rPr>
  </w:style>
  <w:style w:type="paragraph" w:styleId="a8">
    <w:name w:val="footer"/>
    <w:basedOn w:val="a"/>
    <w:link w:val="a9"/>
    <w:uiPriority w:val="99"/>
    <w:unhideWhenUsed/>
    <w:rsid w:val="000B6A1A"/>
    <w:pPr>
      <w:tabs>
        <w:tab w:val="center" w:pos="4677"/>
        <w:tab w:val="right" w:pos="9355"/>
      </w:tabs>
    </w:pPr>
  </w:style>
  <w:style w:type="character" w:customStyle="1" w:styleId="a9">
    <w:name w:val="Нижний колонтитул Знак"/>
    <w:basedOn w:val="a0"/>
    <w:link w:val="a8"/>
    <w:uiPriority w:val="99"/>
    <w:rsid w:val="000B6A1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laws/show/z0306-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15AB6-CA36-42FE-AA87-BA529B01E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8207</Words>
  <Characters>4679</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Nimda</dc:creator>
  <cp:lastModifiedBy>admin</cp:lastModifiedBy>
  <cp:revision>6</cp:revision>
  <dcterms:created xsi:type="dcterms:W3CDTF">2019-10-21T12:14:00Z</dcterms:created>
  <dcterms:modified xsi:type="dcterms:W3CDTF">2019-10-30T10:32:00Z</dcterms:modified>
</cp:coreProperties>
</file>