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82" w:rsidRPr="00F141F6" w:rsidRDefault="00934B82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  <w:r w:rsidRPr="00F141F6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0F1A5F" w:rsidRPr="00F141F6" w:rsidRDefault="00934B82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  <w:r w:rsidRPr="00F141F6">
        <w:rPr>
          <w:rFonts w:ascii="Times New Roman" w:hAnsi="Times New Roman" w:cs="Times New Roman"/>
          <w:sz w:val="24"/>
          <w:szCs w:val="24"/>
          <w:lang w:val="uk-UA"/>
        </w:rPr>
        <w:t>до Антикорупційної програми Державної судової адміністрації України на 201</w:t>
      </w:r>
      <w:r w:rsidR="00D2336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141F6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934B82" w:rsidRPr="00F141F6" w:rsidRDefault="00934B82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</w:p>
    <w:p w:rsidR="001F7370" w:rsidRPr="00F141F6" w:rsidRDefault="001F7370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</w:p>
    <w:p w:rsidR="00934B82" w:rsidRPr="00F141F6" w:rsidRDefault="00FE2AF7" w:rsidP="0093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з реалізації </w:t>
      </w:r>
      <w:r w:rsidR="00934B82" w:rsidRPr="00F141F6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та протидії корупції в діяльності Державної судової адміністрації України</w:t>
      </w:r>
      <w:r w:rsidR="00EA373E">
        <w:rPr>
          <w:rFonts w:ascii="Times New Roman" w:hAnsi="Times New Roman" w:cs="Times New Roman"/>
          <w:b/>
          <w:sz w:val="28"/>
          <w:szCs w:val="28"/>
          <w:lang w:val="uk-UA"/>
        </w:rPr>
        <w:t>, а також з виконання державної антикорупційної стратегії</w:t>
      </w:r>
    </w:p>
    <w:p w:rsidR="001F7370" w:rsidRPr="00F141F6" w:rsidRDefault="001F7370" w:rsidP="0093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60"/>
        <w:gridCol w:w="4852"/>
        <w:gridCol w:w="32"/>
        <w:gridCol w:w="4882"/>
        <w:gridCol w:w="7"/>
        <w:gridCol w:w="4873"/>
      </w:tblGrid>
      <w:tr w:rsidR="00A1586E" w:rsidRPr="00C43B5E" w:rsidTr="00A1586E">
        <w:tc>
          <w:tcPr>
            <w:tcW w:w="420" w:type="dxa"/>
            <w:shd w:val="clear" w:color="auto" w:fill="auto"/>
          </w:tcPr>
          <w:p w:rsidR="00A1586E" w:rsidRPr="00F82418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4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4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F824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928" w:type="dxa"/>
            <w:gridSpan w:val="2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929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виконання </w:t>
            </w:r>
          </w:p>
        </w:tc>
        <w:tc>
          <w:tcPr>
            <w:tcW w:w="4929" w:type="dxa"/>
            <w:gridSpan w:val="2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A1586E" w:rsidRPr="00C43B5E" w:rsidTr="00A1586E">
        <w:tc>
          <w:tcPr>
            <w:tcW w:w="420" w:type="dxa"/>
            <w:shd w:val="clear" w:color="auto" w:fill="auto"/>
          </w:tcPr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gridSpan w:val="2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методичної та консультаційної допомоги з питань дотримання вимог антикорупційного законодавства працівникам ДСА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 та її територіальних управлінь</w:t>
            </w:r>
          </w:p>
        </w:tc>
        <w:tc>
          <w:tcPr>
            <w:tcW w:w="4929" w:type="dxa"/>
          </w:tcPr>
          <w:p w:rsidR="00A1586E" w:rsidRPr="00C43B5E" w:rsidRDefault="00A1586E" w:rsidP="0062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29" w:type="dxa"/>
            <w:gridSpan w:val="2"/>
          </w:tcPr>
          <w:p w:rsidR="00A1586E" w:rsidRPr="00C43B5E" w:rsidRDefault="00A1586E" w:rsidP="004B5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ДСА України. Тимчасово уповноважена особа з питань запобігання та виявлення корупції в ДСА України </w:t>
            </w:r>
          </w:p>
        </w:tc>
      </w:tr>
      <w:tr w:rsidR="00A1586E" w:rsidRPr="00C43B5E" w:rsidTr="00A1586E"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повідомлення Національного агентства з питань запобігання корупції про факт неподання чи несвоєчасного подання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4929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 Згідно з статтею 49 Закону України "Про запобігання корупції</w:t>
            </w: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</w:p>
        </w:tc>
        <w:tc>
          <w:tcPr>
            <w:tcW w:w="4929" w:type="dxa"/>
            <w:gridSpan w:val="2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ДСА України. Територіальні управління ДСА України</w:t>
            </w:r>
          </w:p>
        </w:tc>
      </w:tr>
      <w:tr w:rsidR="00A1586E" w:rsidRPr="00C43B5E" w:rsidTr="00A1586E"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моніторингу зміни норм антикорупційного законодавства з метою оперативного реагування та вжиття </w:t>
            </w:r>
          </w:p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відповідних заходів</w:t>
            </w:r>
          </w:p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</w:tcPr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</w:tcPr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Юридичне управління ДСА України. Територіальні управління ДСА України </w:t>
            </w:r>
          </w:p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586E" w:rsidRPr="00C77121" w:rsidTr="00A1586E">
        <w:tc>
          <w:tcPr>
            <w:tcW w:w="420" w:type="dxa"/>
            <w:shd w:val="clear" w:color="auto" w:fill="auto"/>
          </w:tcPr>
          <w:p w:rsidR="00A1586E" w:rsidRPr="00C43B5E" w:rsidRDefault="00A1586E" w:rsidP="006A0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A1586E" w:rsidRPr="00C43B5E" w:rsidRDefault="00A1586E" w:rsidP="006A0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умов для повідомлень громад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янами, працівниками ДСА України та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ьними управліннями ДСА України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вимог Закону України "Про запобігання корупції" іншою особою, зокрема через спеціальні телефонні лінії, офіційні веб-сайти, засоби електронного зв’язку</w:t>
            </w:r>
          </w:p>
        </w:tc>
        <w:tc>
          <w:tcPr>
            <w:tcW w:w="4929" w:type="dxa"/>
          </w:tcPr>
          <w:p w:rsidR="00A1586E" w:rsidRPr="00C43B5E" w:rsidRDefault="00D0604B" w:rsidP="004B5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умови впродовж 6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0-ти днів з дня затвердження антикорупційної програми. Постійно </w:t>
            </w:r>
          </w:p>
        </w:tc>
        <w:tc>
          <w:tcPr>
            <w:tcW w:w="4929" w:type="dxa"/>
            <w:gridSpan w:val="2"/>
          </w:tcPr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інформатизації та судової статистики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ДСА України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Територіальні управління ДСА України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586E" w:rsidRPr="00C43B5E" w:rsidTr="00A1586E"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кандидатів на заміщення вакантних посад державних службовців з вимогами про встановлені антикорупційним законодавством обмеження, пов’язані з прийняттям на державну службу та її проходженням</w:t>
            </w:r>
          </w:p>
        </w:tc>
        <w:tc>
          <w:tcPr>
            <w:tcW w:w="4929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прийняття на роботу нового працівника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ДСА України. Територіальні управління                    ДСА України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586E" w:rsidRPr="00C43B5E" w:rsidTr="00A1586E"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D95492" w:rsidRDefault="00A1586E" w:rsidP="00DB0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в територіальних управліннях ДСА України посади головного спеціаліста </w:t>
            </w:r>
            <w:r w:rsidR="00DB0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запобігання</w:t>
            </w:r>
            <w:r w:rsidR="00D95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виявлення</w:t>
            </w:r>
            <w:r w:rsidR="00DB0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  <w:r w:rsidR="00DB0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 введення такої посади покласти виконання обов’язків на відповідного працівника територіального управління </w:t>
            </w:r>
          </w:p>
          <w:p w:rsidR="00A1586E" w:rsidRPr="00C43B5E" w:rsidRDefault="00DB0292" w:rsidP="00DB0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України)  </w:t>
            </w:r>
          </w:p>
        </w:tc>
        <w:tc>
          <w:tcPr>
            <w:tcW w:w="4929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30-ти днів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після визначення Вищою радою правосуддя граничної чисельності працівників ДСА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територіальних управлінь</w:t>
            </w:r>
          </w:p>
        </w:tc>
        <w:tc>
          <w:tcPr>
            <w:tcW w:w="4929" w:type="dxa"/>
            <w:gridSpan w:val="2"/>
          </w:tcPr>
          <w:p w:rsidR="00DB0292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Начальники територіальних управлінь 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 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586E" w:rsidRPr="00C43B5E" w:rsidTr="00A1586E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6" w:type="dxa"/>
            <w:gridSpan w:val="5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Інші заходи, спрямовані на запобігання корупційним та пов’язаним з корупцією правопорушенням 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586E" w:rsidRPr="00C43B5E" w:rsidTr="00A1586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96" w:type="dxa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якісного добору й розстановки кадрів на засадах неупередженого конкурсного відбору, щорічна оцінка виконання державними службовцями покладених на них обов’язків і завдань, виявлення та усунення конфлікту інтересів</w:t>
            </w:r>
          </w:p>
        </w:tc>
        <w:tc>
          <w:tcPr>
            <w:tcW w:w="4968" w:type="dxa"/>
            <w:gridSpan w:val="3"/>
          </w:tcPr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22" w:type="dxa"/>
          </w:tcPr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ДСА України. Територіальні управління                    ДСА України</w:t>
            </w:r>
          </w:p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586E" w:rsidRPr="00C43B5E" w:rsidTr="00A1586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96" w:type="dxa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розгляду анонімних повідомлень про порушення вимог Закону України "Про запобігання корупції", якщо наведена в ньому інформація стосується конкретної особи, містить фактичні дані, які можуть бути перевірені</w:t>
            </w:r>
          </w:p>
        </w:tc>
        <w:tc>
          <w:tcPr>
            <w:tcW w:w="4968" w:type="dxa"/>
            <w:gridSpan w:val="3"/>
          </w:tcPr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15-ти/30-ти днів від дня його отримання</w:t>
            </w:r>
          </w:p>
        </w:tc>
        <w:tc>
          <w:tcPr>
            <w:tcW w:w="4922" w:type="dxa"/>
          </w:tcPr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Юридичне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ДСА України. Територіальні управління ДСА України</w:t>
            </w:r>
          </w:p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586E" w:rsidRPr="00FB74DC" w:rsidTr="00793FE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420" w:type="dxa"/>
            <w:shd w:val="clear" w:color="auto" w:fill="auto"/>
          </w:tcPr>
          <w:p w:rsidR="00A1586E" w:rsidRPr="00C43B5E" w:rsidRDefault="00A1586E" w:rsidP="00D23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96" w:type="dxa"/>
          </w:tcPr>
          <w:p w:rsidR="00A1586E" w:rsidRPr="00793FE6" w:rsidRDefault="00A1586E" w:rsidP="00793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Проведення, у межах своїх повноважень, заходів щодо припинення корупційного правопорушення та негайне письмове повідомлення про його вчинення </w:t>
            </w:r>
            <w:r w:rsidRPr="00D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 уповноважені суб'єкти у сфері протидії корупції</w:t>
            </w:r>
          </w:p>
        </w:tc>
        <w:tc>
          <w:tcPr>
            <w:tcW w:w="4968" w:type="dxa"/>
            <w:gridSpan w:val="3"/>
          </w:tcPr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22" w:type="dxa"/>
          </w:tcPr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ДСА України. Територіальні управління                    ДСА України</w:t>
            </w: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586E" w:rsidRPr="00C43B5E" w:rsidTr="00A1586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  <w:shd w:val="clear" w:color="auto" w:fill="auto"/>
          </w:tcPr>
          <w:p w:rsidR="00A1586E" w:rsidRPr="00C43B5E" w:rsidRDefault="00A1586E" w:rsidP="001B6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96" w:type="dxa"/>
          </w:tcPr>
          <w:p w:rsidR="00D32B9E" w:rsidRPr="00C43B5E" w:rsidRDefault="00763B72" w:rsidP="001B6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32B9E"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озміщення нормативно-правових актів </w:t>
            </w:r>
            <w:r w:rsidR="00F07240"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2B9E"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</w:t>
            </w:r>
            <w:r w:rsidR="001B6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раїни</w:t>
            </w:r>
            <w:r w:rsidR="00626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офіційному </w:t>
            </w:r>
            <w:r w:rsidR="001B6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сайті               </w:t>
            </w:r>
            <w:r w:rsidR="001B6331"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</w:t>
            </w:r>
            <w:r w:rsidR="00626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раїни </w:t>
            </w:r>
          </w:p>
        </w:tc>
        <w:tc>
          <w:tcPr>
            <w:tcW w:w="4968" w:type="dxa"/>
            <w:gridSpan w:val="3"/>
          </w:tcPr>
          <w:p w:rsidR="00D32B9E" w:rsidRPr="00C43B5E" w:rsidRDefault="00F07240" w:rsidP="00F0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22" w:type="dxa"/>
          </w:tcPr>
          <w:p w:rsidR="00D32B9E" w:rsidRPr="00C43B5E" w:rsidRDefault="001B6331" w:rsidP="001B6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Прес-служба (на правах сектору) </w:t>
            </w:r>
          </w:p>
        </w:tc>
      </w:tr>
    </w:tbl>
    <w:p w:rsidR="00934B82" w:rsidRPr="00F141F6" w:rsidRDefault="00934B82" w:rsidP="00F141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4B82" w:rsidRPr="00F141F6" w:rsidSect="00793FE6">
      <w:headerReference w:type="default" r:id="rId7"/>
      <w:pgSz w:w="16838" w:h="11906" w:orient="landscape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FC" w:rsidRDefault="00BD7BFC" w:rsidP="003A523F">
      <w:pPr>
        <w:spacing w:after="0" w:line="240" w:lineRule="auto"/>
      </w:pPr>
      <w:r>
        <w:separator/>
      </w:r>
    </w:p>
  </w:endnote>
  <w:endnote w:type="continuationSeparator" w:id="0">
    <w:p w:rsidR="00BD7BFC" w:rsidRDefault="00BD7BFC" w:rsidP="003A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FC" w:rsidRDefault="00BD7BFC" w:rsidP="003A523F">
      <w:pPr>
        <w:spacing w:after="0" w:line="240" w:lineRule="auto"/>
      </w:pPr>
      <w:r>
        <w:separator/>
      </w:r>
    </w:p>
  </w:footnote>
  <w:footnote w:type="continuationSeparator" w:id="0">
    <w:p w:rsidR="00BD7BFC" w:rsidRDefault="00BD7BFC" w:rsidP="003A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509107"/>
      <w:docPartObj>
        <w:docPartGallery w:val="Page Numbers (Top of Page)"/>
        <w:docPartUnique/>
      </w:docPartObj>
    </w:sdtPr>
    <w:sdtEndPr/>
    <w:sdtContent>
      <w:p w:rsidR="003A523F" w:rsidRDefault="003A52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92">
          <w:rPr>
            <w:noProof/>
          </w:rPr>
          <w:t>3</w:t>
        </w:r>
        <w:r>
          <w:fldChar w:fldCharType="end"/>
        </w:r>
      </w:p>
    </w:sdtContent>
  </w:sdt>
  <w:p w:rsidR="003A523F" w:rsidRDefault="003A52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02"/>
    <w:rsid w:val="00022D88"/>
    <w:rsid w:val="00062957"/>
    <w:rsid w:val="000C55D6"/>
    <w:rsid w:val="000F1A5F"/>
    <w:rsid w:val="001B6331"/>
    <w:rsid w:val="001C3A65"/>
    <w:rsid w:val="001E50D2"/>
    <w:rsid w:val="001F7370"/>
    <w:rsid w:val="00213673"/>
    <w:rsid w:val="00257A7F"/>
    <w:rsid w:val="002902C1"/>
    <w:rsid w:val="0033374F"/>
    <w:rsid w:val="003365A7"/>
    <w:rsid w:val="003600CA"/>
    <w:rsid w:val="00375E84"/>
    <w:rsid w:val="00384459"/>
    <w:rsid w:val="003A523F"/>
    <w:rsid w:val="004B5DFF"/>
    <w:rsid w:val="004D3421"/>
    <w:rsid w:val="00613E53"/>
    <w:rsid w:val="00626299"/>
    <w:rsid w:val="00634324"/>
    <w:rsid w:val="006477D5"/>
    <w:rsid w:val="00651FD6"/>
    <w:rsid w:val="006A0938"/>
    <w:rsid w:val="006B159D"/>
    <w:rsid w:val="006D3919"/>
    <w:rsid w:val="006D7774"/>
    <w:rsid w:val="006F6EE8"/>
    <w:rsid w:val="00760D02"/>
    <w:rsid w:val="00763B72"/>
    <w:rsid w:val="00793FE6"/>
    <w:rsid w:val="007E4CC0"/>
    <w:rsid w:val="00837C62"/>
    <w:rsid w:val="008465E4"/>
    <w:rsid w:val="00846D94"/>
    <w:rsid w:val="008578B4"/>
    <w:rsid w:val="008A2795"/>
    <w:rsid w:val="00934B82"/>
    <w:rsid w:val="00961E39"/>
    <w:rsid w:val="00A1586E"/>
    <w:rsid w:val="00B37E33"/>
    <w:rsid w:val="00B64721"/>
    <w:rsid w:val="00B80960"/>
    <w:rsid w:val="00BD7BFC"/>
    <w:rsid w:val="00C03DE8"/>
    <w:rsid w:val="00C43B5E"/>
    <w:rsid w:val="00C77121"/>
    <w:rsid w:val="00D0604B"/>
    <w:rsid w:val="00D2336F"/>
    <w:rsid w:val="00D32B9E"/>
    <w:rsid w:val="00D95492"/>
    <w:rsid w:val="00DB0292"/>
    <w:rsid w:val="00E23968"/>
    <w:rsid w:val="00EA373E"/>
    <w:rsid w:val="00ED7576"/>
    <w:rsid w:val="00F07240"/>
    <w:rsid w:val="00F141F6"/>
    <w:rsid w:val="00F7711F"/>
    <w:rsid w:val="00F82418"/>
    <w:rsid w:val="00FB74DC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23F"/>
  </w:style>
  <w:style w:type="paragraph" w:styleId="a6">
    <w:name w:val="footer"/>
    <w:basedOn w:val="a"/>
    <w:link w:val="a7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23F"/>
  </w:style>
  <w:style w:type="paragraph" w:styleId="a8">
    <w:name w:val="Balloon Text"/>
    <w:basedOn w:val="a"/>
    <w:link w:val="a9"/>
    <w:uiPriority w:val="99"/>
    <w:semiHidden/>
    <w:unhideWhenUsed/>
    <w:rsid w:val="001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23F"/>
  </w:style>
  <w:style w:type="paragraph" w:styleId="a6">
    <w:name w:val="footer"/>
    <w:basedOn w:val="a"/>
    <w:link w:val="a7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23F"/>
  </w:style>
  <w:style w:type="paragraph" w:styleId="a8">
    <w:name w:val="Balloon Text"/>
    <w:basedOn w:val="a"/>
    <w:link w:val="a9"/>
    <w:uiPriority w:val="99"/>
    <w:semiHidden/>
    <w:unhideWhenUsed/>
    <w:rsid w:val="001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vakhula</dc:creator>
  <cp:keywords/>
  <dc:description/>
  <cp:lastModifiedBy>vakhula</cp:lastModifiedBy>
  <cp:revision>47</cp:revision>
  <cp:lastPrinted>2019-04-08T11:08:00Z</cp:lastPrinted>
  <dcterms:created xsi:type="dcterms:W3CDTF">2017-09-13T08:05:00Z</dcterms:created>
  <dcterms:modified xsi:type="dcterms:W3CDTF">2019-04-08T11:08:00Z</dcterms:modified>
</cp:coreProperties>
</file>