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3" w:rsidRPr="00BC66A4" w:rsidRDefault="00D15491" w:rsidP="00BE77F3">
      <w:pPr>
        <w:spacing w:after="0" w:line="240" w:lineRule="auto"/>
        <w:jc w:val="center"/>
        <w:rPr>
          <w:rFonts w:ascii="Facefont SSH" w:hAnsi="Facefont SSH"/>
          <w:sz w:val="4"/>
          <w:szCs w:val="4"/>
          <w:lang w:val="uk-UA"/>
        </w:rPr>
      </w:pPr>
      <w:r w:rsidRPr="00BC66A4">
        <w:rPr>
          <w:rFonts w:ascii="Facefont SSH" w:hAnsi="Facefont SSH"/>
          <w:noProof/>
          <w:sz w:val="144"/>
          <w:szCs w:val="144"/>
          <w:lang w:eastAsia="ru-RU"/>
        </w:rPr>
        <w:drawing>
          <wp:inline distT="0" distB="0" distL="0" distR="0" wp14:anchorId="4DB8AD02" wp14:editId="40D20316">
            <wp:extent cx="5029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3" w:rsidRPr="00BC66A4" w:rsidRDefault="00BE77F3" w:rsidP="00BE77F3">
      <w:pPr>
        <w:spacing w:after="0" w:line="240" w:lineRule="auto"/>
        <w:jc w:val="center"/>
        <w:rPr>
          <w:rFonts w:ascii="Times New Roman" w:hAnsi="Times New Roman"/>
          <w:sz w:val="4"/>
          <w:szCs w:val="4"/>
          <w:lang w:val="uk-UA"/>
        </w:rPr>
      </w:pPr>
    </w:p>
    <w:p w:rsidR="00BE77F3" w:rsidRPr="00BC66A4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  <w:r w:rsidRPr="00BC66A4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ДЕРЖАВНА СУДОВА АДМІНІСТРАЦІЯ УКРАЇНИ</w:t>
      </w:r>
    </w:p>
    <w:p w:rsidR="00BE77F3" w:rsidRPr="00BC66A4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sz w:val="26"/>
          <w:szCs w:val="26"/>
          <w:lang w:val="uk-UA" w:eastAsia="ru-RU"/>
        </w:rPr>
      </w:pPr>
    </w:p>
    <w:p w:rsidR="00BE77F3" w:rsidRPr="00BC66A4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  <w:r w:rsidRPr="00BC66A4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Н А К А З</w:t>
      </w:r>
    </w:p>
    <w:p w:rsidR="00BE77F3" w:rsidRPr="00BC66A4" w:rsidRDefault="00BE77F3" w:rsidP="00BE7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BC66A4">
        <w:rPr>
          <w:color w:val="FFC000"/>
          <w:sz w:val="144"/>
          <w:szCs w:val="144"/>
          <w:lang w:val="uk-UA"/>
        </w:rPr>
        <w:tab/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961"/>
        <w:gridCol w:w="283"/>
        <w:gridCol w:w="1701"/>
      </w:tblGrid>
      <w:tr w:rsidR="00BE77F3" w:rsidRPr="00BC66A4" w:rsidTr="008D0C29">
        <w:tc>
          <w:tcPr>
            <w:tcW w:w="2560" w:type="dxa"/>
            <w:tcBorders>
              <w:bottom w:val="single" w:sz="6" w:space="0" w:color="000000"/>
            </w:tcBorders>
            <w:vAlign w:val="bottom"/>
          </w:tcPr>
          <w:p w:rsidR="00BE77F3" w:rsidRPr="00BC66A4" w:rsidRDefault="00B155D1" w:rsidP="00BE77F3">
            <w:pPr>
              <w:spacing w:before="60" w:after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березня 2020</w:t>
            </w:r>
          </w:p>
        </w:tc>
        <w:tc>
          <w:tcPr>
            <w:tcW w:w="4961" w:type="dxa"/>
            <w:vAlign w:val="bottom"/>
          </w:tcPr>
          <w:p w:rsidR="00BE77F3" w:rsidRPr="00BC66A4" w:rsidRDefault="008F05E3" w:rsidP="008F05E3">
            <w:pPr>
              <w:tabs>
                <w:tab w:val="left" w:pos="1852"/>
              </w:tabs>
              <w:spacing w:before="60" w:after="0"/>
              <w:contextualSpacing/>
              <w:rPr>
                <w:rFonts w:ascii="Times New Roman" w:hAnsi="Times New Roman"/>
                <w:b/>
                <w:lang w:val="uk-UA"/>
              </w:rPr>
            </w:pPr>
            <w:r w:rsidRPr="00BC66A4">
              <w:rPr>
                <w:rFonts w:ascii="Times New Roman" w:hAnsi="Times New Roman"/>
                <w:b/>
                <w:lang w:val="uk-UA"/>
              </w:rPr>
              <w:t xml:space="preserve">                                      </w:t>
            </w:r>
            <w:r w:rsidR="00BE77F3" w:rsidRPr="00BC66A4">
              <w:rPr>
                <w:rFonts w:ascii="Times New Roman" w:hAnsi="Times New Roman"/>
                <w:b/>
                <w:lang w:val="uk-UA"/>
              </w:rPr>
              <w:t>Київ</w:t>
            </w:r>
          </w:p>
        </w:tc>
        <w:tc>
          <w:tcPr>
            <w:tcW w:w="283" w:type="dxa"/>
          </w:tcPr>
          <w:p w:rsidR="00BE77F3" w:rsidRPr="00BC66A4" w:rsidRDefault="00BE77F3" w:rsidP="00BE77F3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66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:rsidR="00BE77F3" w:rsidRPr="00BC66A4" w:rsidRDefault="00B155D1" w:rsidP="00BC66A4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140</w:t>
            </w:r>
            <w:r w:rsidR="00DA3155" w:rsidRPr="00BC66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BE77F3" w:rsidRPr="00BC66A4" w:rsidRDefault="00BE77F3" w:rsidP="00AD477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E77F3" w:rsidRPr="00BC66A4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Про затвердження Антикорупційної</w:t>
      </w:r>
    </w:p>
    <w:p w:rsidR="00394599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програми Державної судової</w:t>
      </w:r>
    </w:p>
    <w:p w:rsidR="00BC66A4" w:rsidRPr="00BC66A4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адміністрації</w:t>
      </w:r>
      <w:r w:rsidR="00394599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776B21">
        <w:rPr>
          <w:rFonts w:ascii="Times New Roman" w:hAnsi="Times New Roman"/>
          <w:b/>
          <w:i/>
          <w:sz w:val="24"/>
          <w:szCs w:val="24"/>
          <w:lang w:val="uk-UA" w:eastAsia="ru-RU"/>
        </w:rPr>
        <w:t>України на 2020-2021 ро</w:t>
      </w: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к</w:t>
      </w:r>
      <w:r w:rsidR="00776B21">
        <w:rPr>
          <w:rFonts w:ascii="Times New Roman" w:hAnsi="Times New Roman"/>
          <w:b/>
          <w:i/>
          <w:sz w:val="24"/>
          <w:szCs w:val="24"/>
          <w:lang w:val="uk-UA" w:eastAsia="ru-RU"/>
        </w:rPr>
        <w:t>и</w:t>
      </w: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:rsidR="006206CD" w:rsidRPr="00BC66A4" w:rsidRDefault="006206CD" w:rsidP="00AD477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4738CE" w:rsidRDefault="00BC66A4" w:rsidP="004F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hyperlink r:id="rId10" w:history="1">
        <w:r w:rsidRPr="00820827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статті 19</w:t>
        </w:r>
      </w:hyperlink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ни "Про запобігання корупції", </w:t>
      </w:r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частини п’ятої статті 153 Закону України "Про судоустрій і статус суддів"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="004738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Порядок підготовки, подання антикорупційних програм на погодження до Національного </w:t>
      </w:r>
      <w:r w:rsidR="004738CE" w:rsidRPr="006E172C">
        <w:rPr>
          <w:rFonts w:ascii="Times New Roman" w:hAnsi="Times New Roman"/>
          <w:sz w:val="28"/>
          <w:szCs w:val="28"/>
          <w:lang w:val="uk-UA"/>
        </w:rPr>
        <w:t>агентств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а з питань запобігання корупції та здійснення їх погодження, </w:t>
      </w:r>
      <w:r w:rsidR="00CB712F"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="004738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Національного </w:t>
      </w:r>
      <w:r w:rsidR="004738CE" w:rsidRPr="006E172C">
        <w:rPr>
          <w:rFonts w:ascii="Times New Roman" w:hAnsi="Times New Roman"/>
          <w:sz w:val="28"/>
          <w:szCs w:val="28"/>
          <w:lang w:val="uk-UA"/>
        </w:rPr>
        <w:t>агентств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а з питань запобігання корупції від 08 грудня 2017 року № 1379, </w:t>
      </w:r>
      <w:r w:rsidR="00CB712F">
        <w:rPr>
          <w:rFonts w:ascii="Times New Roman" w:hAnsi="Times New Roman"/>
          <w:sz w:val="28"/>
          <w:szCs w:val="28"/>
          <w:lang w:val="uk-UA"/>
        </w:rPr>
        <w:t xml:space="preserve">зареєстрований </w:t>
      </w:r>
      <w:r w:rsidR="004738CE">
        <w:rPr>
          <w:rFonts w:ascii="Times New Roman" w:hAnsi="Times New Roman"/>
          <w:sz w:val="28"/>
          <w:szCs w:val="28"/>
          <w:lang w:val="uk-UA"/>
        </w:rPr>
        <w:t>у Міністерстві юстиції України 22 січня 2018 року за № 87/31539</w:t>
      </w:r>
      <w:r w:rsidR="00776B21">
        <w:rPr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4738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C66A4" w:rsidRPr="00BC66A4" w:rsidRDefault="00BC66A4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BE77F3" w:rsidRPr="00BC66A4" w:rsidRDefault="00BE77F3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b/>
          <w:bCs/>
          <w:sz w:val="28"/>
          <w:szCs w:val="20"/>
          <w:lang w:val="uk-UA" w:eastAsia="ru-RU"/>
        </w:rPr>
        <w:t>НАКАЗУЮ:</w:t>
      </w:r>
    </w:p>
    <w:p w:rsidR="00BE77F3" w:rsidRPr="00BC66A4" w:rsidRDefault="00BE77F3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BC66A4" w:rsidRDefault="00D83C11" w:rsidP="002521C1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>1</w:t>
      </w:r>
      <w:r w:rsidR="0015201D" w:rsidRPr="00BC66A4">
        <w:rPr>
          <w:rFonts w:ascii="Times New Roman" w:hAnsi="Times New Roman"/>
          <w:bCs/>
          <w:sz w:val="28"/>
          <w:szCs w:val="20"/>
          <w:lang w:val="uk-UA" w:eastAsia="ru-RU"/>
        </w:rPr>
        <w:t>.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Затвердити Антикорупційну програму Державної судов</w:t>
      </w:r>
      <w:r w:rsidR="00776B21">
        <w:rPr>
          <w:rFonts w:ascii="Times New Roman" w:hAnsi="Times New Roman"/>
          <w:bCs/>
          <w:sz w:val="28"/>
          <w:szCs w:val="20"/>
          <w:lang w:val="uk-UA" w:eastAsia="ru-RU"/>
        </w:rPr>
        <w:t>ої адміністрації України на 2020-2021 ро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>к</w:t>
      </w:r>
      <w:r w:rsidR="00776B21">
        <w:rPr>
          <w:rFonts w:ascii="Times New Roman" w:hAnsi="Times New Roman"/>
          <w:bCs/>
          <w:sz w:val="28"/>
          <w:szCs w:val="20"/>
          <w:lang w:val="uk-UA" w:eastAsia="ru-RU"/>
        </w:rPr>
        <w:t>и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(далі – Антикорупційна програма), що додається.</w:t>
      </w:r>
      <w:r w:rsidR="002521C1" w:rsidRP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</w:p>
    <w:p w:rsidR="002521C1" w:rsidRPr="00BC66A4" w:rsidRDefault="002521C1" w:rsidP="00BC0568">
      <w:pPr>
        <w:spacing w:after="120" w:line="240" w:lineRule="auto"/>
        <w:contextualSpacing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BC66A4" w:rsidRDefault="0015201D" w:rsidP="00B907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>2.</w:t>
      </w:r>
      <w:r w:rsidR="003F70B8">
        <w:rPr>
          <w:rFonts w:ascii="Times New Roman" w:hAnsi="Times New Roman"/>
          <w:bCs/>
          <w:sz w:val="28"/>
          <w:szCs w:val="20"/>
          <w:lang w:val="uk-UA" w:eastAsia="ru-RU"/>
        </w:rPr>
        <w:t xml:space="preserve"> Керівникам</w:t>
      </w:r>
      <w:r w:rsidR="00034F2A">
        <w:rPr>
          <w:rFonts w:ascii="Times New Roman" w:hAnsi="Times New Roman"/>
          <w:bCs/>
          <w:sz w:val="28"/>
          <w:szCs w:val="20"/>
          <w:lang w:val="uk-UA" w:eastAsia="ru-RU"/>
        </w:rPr>
        <w:t xml:space="preserve"> самостійних </w:t>
      </w:r>
      <w:r w:rsidR="003F70B8">
        <w:rPr>
          <w:rFonts w:ascii="Times New Roman" w:hAnsi="Times New Roman"/>
          <w:bCs/>
          <w:sz w:val="28"/>
          <w:szCs w:val="20"/>
          <w:lang w:val="uk-UA" w:eastAsia="ru-RU"/>
        </w:rPr>
        <w:t>структурних підрозділів Державної судової адміністрації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України</w:t>
      </w:r>
      <w:r w:rsidR="0065198D">
        <w:rPr>
          <w:rFonts w:ascii="Times New Roman" w:hAnsi="Times New Roman"/>
          <w:bCs/>
          <w:sz w:val="28"/>
          <w:szCs w:val="20"/>
          <w:lang w:val="uk-UA" w:eastAsia="ru-RU"/>
        </w:rPr>
        <w:t xml:space="preserve">, начальникам територіальних управлінь Державної судової адміністрації України 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>забезпечити виконання заходів, визначених Антикорупційн</w:t>
      </w:r>
      <w:r w:rsidR="00394599">
        <w:rPr>
          <w:rFonts w:ascii="Times New Roman" w:hAnsi="Times New Roman"/>
          <w:bCs/>
          <w:sz w:val="28"/>
          <w:szCs w:val="20"/>
          <w:lang w:val="uk-UA" w:eastAsia="ru-RU"/>
        </w:rPr>
        <w:t>ою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  <w:r w:rsidR="00394599">
        <w:rPr>
          <w:rFonts w:ascii="Times New Roman" w:hAnsi="Times New Roman"/>
          <w:bCs/>
          <w:sz w:val="28"/>
          <w:szCs w:val="20"/>
          <w:lang w:val="uk-UA" w:eastAsia="ru-RU"/>
        </w:rPr>
        <w:t>програмою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. </w:t>
      </w: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</w:p>
    <w:p w:rsidR="003F70B8" w:rsidRDefault="00B95745" w:rsidP="00BC66A4">
      <w:pPr>
        <w:pStyle w:val="3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C66A4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15201D" w:rsidRPr="00BC66A4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776B2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Головному спеціалісту з питань запобігання та виявлення корупції</w:t>
      </w:r>
      <w:r w:rsidR="00BC66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(</w:t>
      </w:r>
      <w:proofErr w:type="spellStart"/>
      <w:r w:rsidR="00776B21">
        <w:rPr>
          <w:rFonts w:ascii="Times New Roman" w:eastAsia="Times New Roman" w:hAnsi="Times New Roman"/>
          <w:sz w:val="28"/>
          <w:szCs w:val="20"/>
          <w:lang w:val="uk-UA" w:eastAsia="ru-RU"/>
        </w:rPr>
        <w:t>Петрушко</w:t>
      </w:r>
      <w:proofErr w:type="spellEnd"/>
      <w:r w:rsidR="00776B2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М. М</w:t>
      </w:r>
      <w:r w:rsidR="00073D9F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65198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</w:t>
      </w:r>
      <w:r w:rsidR="00393EB9">
        <w:rPr>
          <w:rFonts w:ascii="Times New Roman" w:eastAsia="Times New Roman" w:hAnsi="Times New Roman"/>
          <w:sz w:val="28"/>
          <w:szCs w:val="20"/>
          <w:lang w:val="uk-UA" w:eastAsia="ru-RU"/>
        </w:rPr>
        <w:t>надіслати</w:t>
      </w:r>
      <w:r w:rsidR="0082082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CB71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до Національного агентства з питань запобігання корупції у термін не пізніше двох робочих днів з дня видання цього наказу </w:t>
      </w:r>
      <w:r w:rsidR="003F70B8">
        <w:rPr>
          <w:rFonts w:ascii="Times New Roman" w:eastAsia="Times New Roman" w:hAnsi="Times New Roman"/>
          <w:sz w:val="28"/>
          <w:szCs w:val="20"/>
          <w:lang w:val="uk-UA" w:eastAsia="ru-RU"/>
        </w:rPr>
        <w:t>Антикорупційну програму, затверджену цим наказом</w:t>
      </w:r>
      <w:r w:rsidR="00CB712F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 w:rsidR="00CB712F" w:rsidRPr="00CB71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CB712F">
        <w:rPr>
          <w:rFonts w:ascii="Times New Roman" w:eastAsia="Times New Roman" w:hAnsi="Times New Roman"/>
          <w:sz w:val="28"/>
          <w:szCs w:val="20"/>
          <w:lang w:val="uk-UA" w:eastAsia="ru-RU"/>
        </w:rPr>
        <w:t>на погодження</w:t>
      </w:r>
      <w:r w:rsidR="003F70B8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3F70B8" w:rsidRDefault="003F70B8" w:rsidP="00BC66A4">
      <w:pPr>
        <w:pStyle w:val="3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4. </w:t>
      </w:r>
      <w:r w:rsidRPr="00C53D47">
        <w:rPr>
          <w:rFonts w:ascii="Times New Roman" w:hAnsi="Times New Roman"/>
          <w:sz w:val="28"/>
          <w:szCs w:val="28"/>
          <w:lang w:val="uk-UA"/>
        </w:rPr>
        <w:t xml:space="preserve">Управлінню організаційного забезпечення та контролю </w:t>
      </w:r>
      <w:r w:rsidRPr="00C53D47">
        <w:rPr>
          <w:rFonts w:ascii="Times New Roman" w:hAnsi="Times New Roman"/>
          <w:sz w:val="28"/>
          <w:szCs w:val="28"/>
          <w:lang w:val="uk-UA"/>
        </w:rPr>
        <w:br/>
        <w:t xml:space="preserve">(Парубченко Т. В.) довести </w:t>
      </w:r>
      <w:r w:rsidR="00C1755A">
        <w:rPr>
          <w:rFonts w:ascii="Times New Roman" w:hAnsi="Times New Roman"/>
          <w:sz w:val="28"/>
          <w:szCs w:val="28"/>
          <w:lang w:val="uk-UA"/>
        </w:rPr>
        <w:t xml:space="preserve">копію </w:t>
      </w:r>
      <w:r w:rsidR="00C1755A" w:rsidRPr="00C53D47">
        <w:rPr>
          <w:rFonts w:ascii="Times New Roman" w:hAnsi="Times New Roman"/>
          <w:sz w:val="28"/>
          <w:szCs w:val="28"/>
          <w:lang w:val="uk-UA"/>
        </w:rPr>
        <w:t>ц</w:t>
      </w:r>
      <w:r w:rsidR="00C1755A">
        <w:rPr>
          <w:rFonts w:ascii="Times New Roman" w:hAnsi="Times New Roman"/>
          <w:sz w:val="28"/>
          <w:szCs w:val="28"/>
          <w:lang w:val="uk-UA"/>
        </w:rPr>
        <w:t>ього</w:t>
      </w:r>
      <w:r w:rsidR="00C1755A" w:rsidRPr="00C53D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3D47">
        <w:rPr>
          <w:rFonts w:ascii="Times New Roman" w:hAnsi="Times New Roman"/>
          <w:sz w:val="28"/>
          <w:szCs w:val="28"/>
          <w:lang w:val="uk-UA"/>
        </w:rPr>
        <w:t>наказ</w:t>
      </w:r>
      <w:r w:rsidR="00C1755A">
        <w:rPr>
          <w:rFonts w:ascii="Times New Roman" w:hAnsi="Times New Roman"/>
          <w:sz w:val="28"/>
          <w:szCs w:val="28"/>
          <w:lang w:val="uk-UA"/>
        </w:rPr>
        <w:t>у</w:t>
      </w:r>
      <w:r w:rsidRPr="00C53D47">
        <w:rPr>
          <w:rFonts w:ascii="Times New Roman" w:hAnsi="Times New Roman"/>
          <w:sz w:val="28"/>
          <w:szCs w:val="28"/>
          <w:lang w:val="uk-UA"/>
        </w:rPr>
        <w:t xml:space="preserve"> до заступників Голови Державно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824517">
        <w:rPr>
          <w:rFonts w:ascii="Times New Roman" w:hAnsi="Times New Roman"/>
          <w:sz w:val="28"/>
          <w:szCs w:val="28"/>
          <w:lang w:val="uk-UA"/>
        </w:rPr>
        <w:t>судової адміністрації України,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 радник</w:t>
      </w:r>
      <w:r w:rsidR="00F6189F">
        <w:rPr>
          <w:rFonts w:ascii="Times New Roman" w:hAnsi="Times New Roman"/>
          <w:sz w:val="28"/>
          <w:szCs w:val="28"/>
          <w:lang w:val="uk-UA"/>
        </w:rPr>
        <w:t>ів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98D" w:rsidRPr="00C53D47">
        <w:rPr>
          <w:rFonts w:ascii="Times New Roman" w:hAnsi="Times New Roman"/>
          <w:sz w:val="28"/>
          <w:szCs w:val="28"/>
          <w:lang w:val="uk-UA"/>
        </w:rPr>
        <w:t>Голови Державно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ї судової адміністрації України, </w:t>
      </w:r>
      <w:r w:rsidRPr="00C53D47">
        <w:rPr>
          <w:rFonts w:ascii="Times New Roman" w:hAnsi="Times New Roman"/>
          <w:sz w:val="28"/>
          <w:szCs w:val="28"/>
          <w:lang w:val="uk-UA"/>
        </w:rPr>
        <w:t>керівників</w:t>
      </w:r>
      <w:r w:rsidR="00C1755A">
        <w:rPr>
          <w:rFonts w:ascii="Times New Roman" w:hAnsi="Times New Roman"/>
          <w:sz w:val="28"/>
          <w:szCs w:val="28"/>
          <w:lang w:val="uk-UA"/>
        </w:rPr>
        <w:t xml:space="preserve"> самостійних</w:t>
      </w:r>
      <w:r w:rsidRPr="00C53D47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 Державної судової адміністрації України</w:t>
      </w:r>
      <w:r w:rsidR="00824517">
        <w:rPr>
          <w:rFonts w:ascii="Times New Roman" w:hAnsi="Times New Roman"/>
          <w:sz w:val="28"/>
          <w:szCs w:val="28"/>
          <w:lang w:val="uk-UA"/>
        </w:rPr>
        <w:t xml:space="preserve"> та начальників територіальних управлінь </w:t>
      </w:r>
      <w:r w:rsidR="00824517" w:rsidRPr="00C53D47">
        <w:rPr>
          <w:rFonts w:ascii="Times New Roman" w:hAnsi="Times New Roman"/>
          <w:sz w:val="28"/>
          <w:szCs w:val="28"/>
          <w:lang w:val="uk-UA"/>
        </w:rPr>
        <w:t>Державно</w:t>
      </w:r>
      <w:r w:rsidR="00824517">
        <w:rPr>
          <w:rFonts w:ascii="Times New Roman" w:hAnsi="Times New Roman"/>
          <w:sz w:val="28"/>
          <w:szCs w:val="28"/>
          <w:lang w:val="uk-UA"/>
        </w:rPr>
        <w:t xml:space="preserve">ї судової адміністрації України. </w:t>
      </w:r>
    </w:p>
    <w:p w:rsidR="00776B21" w:rsidRDefault="003F70B8" w:rsidP="00776B21">
      <w:pPr>
        <w:pStyle w:val="3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</w:t>
      </w:r>
      <w:r w:rsidR="00776B21">
        <w:rPr>
          <w:rFonts w:ascii="Times New Roman" w:hAnsi="Times New Roman"/>
          <w:sz w:val="28"/>
          <w:szCs w:val="28"/>
          <w:lang w:val="uk-UA"/>
        </w:rPr>
        <w:t>а виконанням цього наказу залишаю за собою.</w:t>
      </w:r>
    </w:p>
    <w:p w:rsidR="00776B21" w:rsidRDefault="00776B21" w:rsidP="00073D9F">
      <w:pPr>
        <w:tabs>
          <w:tab w:val="left" w:pos="993"/>
          <w:tab w:val="left" w:pos="7088"/>
          <w:tab w:val="left" w:pos="7230"/>
        </w:tabs>
        <w:spacing w:after="12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BE77F3" w:rsidRPr="00BC66A4" w:rsidRDefault="00776B21" w:rsidP="00073D9F">
      <w:pPr>
        <w:tabs>
          <w:tab w:val="left" w:pos="993"/>
          <w:tab w:val="left" w:pos="7088"/>
          <w:tab w:val="left" w:pos="7230"/>
        </w:tabs>
        <w:spacing w:after="12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   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>Го</w:t>
      </w:r>
      <w:r>
        <w:rPr>
          <w:rFonts w:ascii="Times New Roman" w:hAnsi="Times New Roman"/>
          <w:sz w:val="28"/>
          <w:szCs w:val="20"/>
          <w:lang w:val="uk-UA" w:eastAsia="ru-RU"/>
        </w:rPr>
        <w:t>лова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 xml:space="preserve">                                        </w:t>
      </w:r>
      <w:r w:rsidR="00B155D1">
        <w:rPr>
          <w:rFonts w:ascii="Times New Roman" w:hAnsi="Times New Roman"/>
          <w:sz w:val="28"/>
          <w:szCs w:val="20"/>
          <w:lang w:val="uk-UA" w:eastAsia="ru-RU"/>
        </w:rPr>
        <w:t>(підпис)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 xml:space="preserve">        </w:t>
      </w:r>
      <w:r w:rsidR="00B155D1">
        <w:rPr>
          <w:rFonts w:ascii="Times New Roman" w:hAnsi="Times New Roman"/>
          <w:sz w:val="28"/>
          <w:szCs w:val="20"/>
          <w:lang w:val="uk-UA" w:eastAsia="ru-RU"/>
        </w:rPr>
        <w:t xml:space="preserve">                    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З. </w:t>
      </w:r>
      <w:proofErr w:type="spellStart"/>
      <w:r>
        <w:rPr>
          <w:rFonts w:ascii="Times New Roman" w:hAnsi="Times New Roman"/>
          <w:b/>
          <w:sz w:val="28"/>
          <w:szCs w:val="20"/>
          <w:lang w:val="uk-UA" w:eastAsia="ru-RU"/>
        </w:rPr>
        <w:t>Холоднюк</w:t>
      </w:r>
      <w:proofErr w:type="spellEnd"/>
    </w:p>
    <w:p w:rsidR="00BC0568" w:rsidRPr="00BC66A4" w:rsidRDefault="00BC0568" w:rsidP="00DA3155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C0568" w:rsidRPr="00BC66A4" w:rsidSect="004738CE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77" w:rsidRDefault="00672277" w:rsidP="007C21E8">
      <w:pPr>
        <w:spacing w:after="0" w:line="240" w:lineRule="auto"/>
      </w:pPr>
      <w:r>
        <w:separator/>
      </w:r>
    </w:p>
  </w:endnote>
  <w:endnote w:type="continuationSeparator" w:id="0">
    <w:p w:rsidR="00672277" w:rsidRDefault="00672277" w:rsidP="007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77" w:rsidRDefault="00672277" w:rsidP="007C21E8">
      <w:pPr>
        <w:spacing w:after="0" w:line="240" w:lineRule="auto"/>
      </w:pPr>
      <w:r>
        <w:separator/>
      </w:r>
    </w:p>
  </w:footnote>
  <w:footnote w:type="continuationSeparator" w:id="0">
    <w:p w:rsidR="00672277" w:rsidRDefault="00672277" w:rsidP="007C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7BA"/>
    <w:multiLevelType w:val="multilevel"/>
    <w:tmpl w:val="9ABED5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A1858"/>
    <w:multiLevelType w:val="hybridMultilevel"/>
    <w:tmpl w:val="603A1308"/>
    <w:lvl w:ilvl="0" w:tplc="B59465A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F335B"/>
    <w:multiLevelType w:val="hybridMultilevel"/>
    <w:tmpl w:val="6DE68A28"/>
    <w:lvl w:ilvl="0" w:tplc="B40CE73C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2EF1164A"/>
    <w:multiLevelType w:val="multilevel"/>
    <w:tmpl w:val="9ADC53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B6A03"/>
    <w:multiLevelType w:val="hybridMultilevel"/>
    <w:tmpl w:val="1D12BD08"/>
    <w:lvl w:ilvl="0" w:tplc="2F6E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C7910"/>
    <w:multiLevelType w:val="hybridMultilevel"/>
    <w:tmpl w:val="987447AE"/>
    <w:lvl w:ilvl="0" w:tplc="42DEA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464F0"/>
    <w:multiLevelType w:val="hybridMultilevel"/>
    <w:tmpl w:val="6C6833D6"/>
    <w:lvl w:ilvl="0" w:tplc="B59465A8">
      <w:start w:val="3"/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>
    <w:nsid w:val="3EF44745"/>
    <w:multiLevelType w:val="multilevel"/>
    <w:tmpl w:val="C8A4D2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991AEF"/>
    <w:multiLevelType w:val="multilevel"/>
    <w:tmpl w:val="033A3C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700A7"/>
    <w:multiLevelType w:val="hybridMultilevel"/>
    <w:tmpl w:val="62B4270C"/>
    <w:lvl w:ilvl="0" w:tplc="B59465A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9E162CD"/>
    <w:multiLevelType w:val="hybridMultilevel"/>
    <w:tmpl w:val="A6FC97DE"/>
    <w:lvl w:ilvl="0" w:tplc="AC3C15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DF0F98"/>
    <w:multiLevelType w:val="hybridMultilevel"/>
    <w:tmpl w:val="B876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A0186"/>
    <w:multiLevelType w:val="hybridMultilevel"/>
    <w:tmpl w:val="765E6BB8"/>
    <w:lvl w:ilvl="0" w:tplc="08AC0F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70569C"/>
    <w:multiLevelType w:val="hybridMultilevel"/>
    <w:tmpl w:val="A8929354"/>
    <w:lvl w:ilvl="0" w:tplc="B59465A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2A2918"/>
    <w:multiLevelType w:val="hybridMultilevel"/>
    <w:tmpl w:val="6164C98E"/>
    <w:lvl w:ilvl="0" w:tplc="B59465A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DFB6953"/>
    <w:multiLevelType w:val="hybridMultilevel"/>
    <w:tmpl w:val="7A546178"/>
    <w:lvl w:ilvl="0" w:tplc="76D0A6C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15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C"/>
    <w:rsid w:val="00002F01"/>
    <w:rsid w:val="00010B59"/>
    <w:rsid w:val="0001116F"/>
    <w:rsid w:val="00013F37"/>
    <w:rsid w:val="00030CE7"/>
    <w:rsid w:val="00031620"/>
    <w:rsid w:val="00034F2A"/>
    <w:rsid w:val="00056257"/>
    <w:rsid w:val="00057584"/>
    <w:rsid w:val="0006524F"/>
    <w:rsid w:val="000733FB"/>
    <w:rsid w:val="00073D9F"/>
    <w:rsid w:val="000A4CBF"/>
    <w:rsid w:val="000B4670"/>
    <w:rsid w:val="000C3354"/>
    <w:rsid w:val="001127D5"/>
    <w:rsid w:val="0013098B"/>
    <w:rsid w:val="0015201D"/>
    <w:rsid w:val="00161A4B"/>
    <w:rsid w:val="00183B69"/>
    <w:rsid w:val="00183ED1"/>
    <w:rsid w:val="00187B15"/>
    <w:rsid w:val="001939F8"/>
    <w:rsid w:val="00193F02"/>
    <w:rsid w:val="00197CBC"/>
    <w:rsid w:val="001B1BEA"/>
    <w:rsid w:val="001B72CE"/>
    <w:rsid w:val="001C78D2"/>
    <w:rsid w:val="001F3044"/>
    <w:rsid w:val="00207238"/>
    <w:rsid w:val="0021418E"/>
    <w:rsid w:val="00225342"/>
    <w:rsid w:val="00236653"/>
    <w:rsid w:val="0024431E"/>
    <w:rsid w:val="00245BE5"/>
    <w:rsid w:val="002521C1"/>
    <w:rsid w:val="002727F4"/>
    <w:rsid w:val="00272AAF"/>
    <w:rsid w:val="002D7A78"/>
    <w:rsid w:val="002F6466"/>
    <w:rsid w:val="00300E27"/>
    <w:rsid w:val="00303ACC"/>
    <w:rsid w:val="00307302"/>
    <w:rsid w:val="00331ECD"/>
    <w:rsid w:val="00343285"/>
    <w:rsid w:val="00345575"/>
    <w:rsid w:val="00355D53"/>
    <w:rsid w:val="00373382"/>
    <w:rsid w:val="00374E48"/>
    <w:rsid w:val="00393EB9"/>
    <w:rsid w:val="00394599"/>
    <w:rsid w:val="003A0B78"/>
    <w:rsid w:val="003C683F"/>
    <w:rsid w:val="003E328B"/>
    <w:rsid w:val="003F70B8"/>
    <w:rsid w:val="004016B7"/>
    <w:rsid w:val="0043383C"/>
    <w:rsid w:val="00466E2C"/>
    <w:rsid w:val="004738CE"/>
    <w:rsid w:val="00477C43"/>
    <w:rsid w:val="00480A39"/>
    <w:rsid w:val="004874BD"/>
    <w:rsid w:val="00496EAC"/>
    <w:rsid w:val="004A3FCE"/>
    <w:rsid w:val="004F1A44"/>
    <w:rsid w:val="004F2ED2"/>
    <w:rsid w:val="004F3AFD"/>
    <w:rsid w:val="004F56C7"/>
    <w:rsid w:val="00501025"/>
    <w:rsid w:val="005025F8"/>
    <w:rsid w:val="00507530"/>
    <w:rsid w:val="00513C1A"/>
    <w:rsid w:val="005807D0"/>
    <w:rsid w:val="005A1445"/>
    <w:rsid w:val="005C169F"/>
    <w:rsid w:val="005C71FE"/>
    <w:rsid w:val="005E178E"/>
    <w:rsid w:val="005F07EA"/>
    <w:rsid w:val="005F530D"/>
    <w:rsid w:val="006053BC"/>
    <w:rsid w:val="006147FA"/>
    <w:rsid w:val="006171AF"/>
    <w:rsid w:val="006206CD"/>
    <w:rsid w:val="00620D9A"/>
    <w:rsid w:val="006210AC"/>
    <w:rsid w:val="00625DBC"/>
    <w:rsid w:val="0063495C"/>
    <w:rsid w:val="0065198D"/>
    <w:rsid w:val="006550B6"/>
    <w:rsid w:val="00655747"/>
    <w:rsid w:val="00672277"/>
    <w:rsid w:val="00683E39"/>
    <w:rsid w:val="006A3709"/>
    <w:rsid w:val="006C71FE"/>
    <w:rsid w:val="006D0305"/>
    <w:rsid w:val="006E2890"/>
    <w:rsid w:val="006F6F20"/>
    <w:rsid w:val="006F78E0"/>
    <w:rsid w:val="00721041"/>
    <w:rsid w:val="007311C0"/>
    <w:rsid w:val="00735A85"/>
    <w:rsid w:val="007414CF"/>
    <w:rsid w:val="0076188B"/>
    <w:rsid w:val="00776B21"/>
    <w:rsid w:val="00784955"/>
    <w:rsid w:val="00786F96"/>
    <w:rsid w:val="007A56B2"/>
    <w:rsid w:val="007B2208"/>
    <w:rsid w:val="007B30FA"/>
    <w:rsid w:val="007B502C"/>
    <w:rsid w:val="007C21E8"/>
    <w:rsid w:val="007C3E70"/>
    <w:rsid w:val="007D2737"/>
    <w:rsid w:val="007D5DF5"/>
    <w:rsid w:val="007E0C9E"/>
    <w:rsid w:val="007E13F0"/>
    <w:rsid w:val="007E408C"/>
    <w:rsid w:val="007E5D53"/>
    <w:rsid w:val="007F6C5D"/>
    <w:rsid w:val="00800368"/>
    <w:rsid w:val="00802C2A"/>
    <w:rsid w:val="00820827"/>
    <w:rsid w:val="00824517"/>
    <w:rsid w:val="00852859"/>
    <w:rsid w:val="008B19D1"/>
    <w:rsid w:val="008B329B"/>
    <w:rsid w:val="008D0C29"/>
    <w:rsid w:val="008F05E3"/>
    <w:rsid w:val="00915199"/>
    <w:rsid w:val="00917AED"/>
    <w:rsid w:val="00925595"/>
    <w:rsid w:val="00953401"/>
    <w:rsid w:val="009558E8"/>
    <w:rsid w:val="0096363A"/>
    <w:rsid w:val="009909AE"/>
    <w:rsid w:val="0099776E"/>
    <w:rsid w:val="009A74AF"/>
    <w:rsid w:val="009B107F"/>
    <w:rsid w:val="009B2D3F"/>
    <w:rsid w:val="009B7B24"/>
    <w:rsid w:val="00A307F5"/>
    <w:rsid w:val="00A30CCB"/>
    <w:rsid w:val="00A30EB2"/>
    <w:rsid w:val="00A37537"/>
    <w:rsid w:val="00A543E1"/>
    <w:rsid w:val="00A8097F"/>
    <w:rsid w:val="00AD4775"/>
    <w:rsid w:val="00B13799"/>
    <w:rsid w:val="00B155D1"/>
    <w:rsid w:val="00B160C9"/>
    <w:rsid w:val="00B30EB9"/>
    <w:rsid w:val="00B31F81"/>
    <w:rsid w:val="00B73495"/>
    <w:rsid w:val="00B9074A"/>
    <w:rsid w:val="00B95745"/>
    <w:rsid w:val="00BB14AE"/>
    <w:rsid w:val="00BB352F"/>
    <w:rsid w:val="00BC0568"/>
    <w:rsid w:val="00BC2832"/>
    <w:rsid w:val="00BC66A4"/>
    <w:rsid w:val="00BE01CF"/>
    <w:rsid w:val="00BE3068"/>
    <w:rsid w:val="00BE4A98"/>
    <w:rsid w:val="00BE77F3"/>
    <w:rsid w:val="00BF5063"/>
    <w:rsid w:val="00BF5A5F"/>
    <w:rsid w:val="00BF7D41"/>
    <w:rsid w:val="00C06B23"/>
    <w:rsid w:val="00C12AEF"/>
    <w:rsid w:val="00C1755A"/>
    <w:rsid w:val="00C349E8"/>
    <w:rsid w:val="00C363CF"/>
    <w:rsid w:val="00C5327A"/>
    <w:rsid w:val="00C77456"/>
    <w:rsid w:val="00C947D3"/>
    <w:rsid w:val="00CA34EE"/>
    <w:rsid w:val="00CA3727"/>
    <w:rsid w:val="00CB712F"/>
    <w:rsid w:val="00CF308A"/>
    <w:rsid w:val="00CF5EC9"/>
    <w:rsid w:val="00D15491"/>
    <w:rsid w:val="00D15E10"/>
    <w:rsid w:val="00D2610D"/>
    <w:rsid w:val="00D3401E"/>
    <w:rsid w:val="00D44670"/>
    <w:rsid w:val="00D613F5"/>
    <w:rsid w:val="00D73DA4"/>
    <w:rsid w:val="00D83C11"/>
    <w:rsid w:val="00D940E2"/>
    <w:rsid w:val="00DA3155"/>
    <w:rsid w:val="00DA6B93"/>
    <w:rsid w:val="00DA78BD"/>
    <w:rsid w:val="00DB2985"/>
    <w:rsid w:val="00DE3DAE"/>
    <w:rsid w:val="00DF0FE4"/>
    <w:rsid w:val="00DF77CF"/>
    <w:rsid w:val="00E019DA"/>
    <w:rsid w:val="00E3257A"/>
    <w:rsid w:val="00E32F73"/>
    <w:rsid w:val="00E52B49"/>
    <w:rsid w:val="00E539A6"/>
    <w:rsid w:val="00E6716F"/>
    <w:rsid w:val="00E81CEF"/>
    <w:rsid w:val="00E83C1C"/>
    <w:rsid w:val="00E934BC"/>
    <w:rsid w:val="00E96B91"/>
    <w:rsid w:val="00EA142F"/>
    <w:rsid w:val="00EB0677"/>
    <w:rsid w:val="00EC257E"/>
    <w:rsid w:val="00EC3096"/>
    <w:rsid w:val="00EC36C0"/>
    <w:rsid w:val="00EC4FF9"/>
    <w:rsid w:val="00ED1A71"/>
    <w:rsid w:val="00F04554"/>
    <w:rsid w:val="00F24BA4"/>
    <w:rsid w:val="00F25E5F"/>
    <w:rsid w:val="00F55769"/>
    <w:rsid w:val="00F6189F"/>
    <w:rsid w:val="00F7017D"/>
    <w:rsid w:val="00F7023D"/>
    <w:rsid w:val="00F70937"/>
    <w:rsid w:val="00F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1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1E8"/>
    <w:rPr>
      <w:rFonts w:ascii="Calibri" w:eastAsia="Times New Roman" w:hAnsi="Calibri" w:cs="Times New Roman"/>
    </w:rPr>
  </w:style>
  <w:style w:type="character" w:styleId="a8">
    <w:name w:val="annotation reference"/>
    <w:uiPriority w:val="99"/>
    <w:semiHidden/>
    <w:unhideWhenUsed/>
    <w:rsid w:val="00300E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E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00E2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E2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0E27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0E27"/>
    <w:rPr>
      <w:rFonts w:ascii="Segoe UI" w:eastAsia="Times New Roman" w:hAnsi="Segoe UI" w:cs="Segoe UI"/>
      <w:sz w:val="18"/>
      <w:szCs w:val="18"/>
    </w:rPr>
  </w:style>
  <w:style w:type="character" w:customStyle="1" w:styleId="Exact">
    <w:name w:val="Подпись к картинке Exact"/>
    <w:link w:val="af"/>
    <w:rsid w:val="00EC36C0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af0">
    <w:name w:val="Колонтитул_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f">
    <w:name w:val="Подпись к картинке"/>
    <w:basedOn w:val="a"/>
    <w:link w:val="Exact"/>
    <w:rsid w:val="00EC36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5"/>
      <w:szCs w:val="25"/>
      <w:lang w:eastAsia="ru-RU"/>
    </w:rPr>
  </w:style>
  <w:style w:type="paragraph" w:styleId="af2">
    <w:name w:val="Revision"/>
    <w:hidden/>
    <w:uiPriority w:val="99"/>
    <w:semiHidden/>
    <w:rsid w:val="00A30CC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210AC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210AC"/>
    <w:rPr>
      <w:sz w:val="16"/>
      <w:szCs w:val="16"/>
      <w:lang w:eastAsia="en-US"/>
    </w:rPr>
  </w:style>
  <w:style w:type="paragraph" w:styleId="af3">
    <w:name w:val="No Spacing"/>
    <w:uiPriority w:val="1"/>
    <w:qFormat/>
    <w:rsid w:val="006210AC"/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semiHidden/>
    <w:unhideWhenUsed/>
    <w:rsid w:val="00BC6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1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1E8"/>
    <w:rPr>
      <w:rFonts w:ascii="Calibri" w:eastAsia="Times New Roman" w:hAnsi="Calibri" w:cs="Times New Roman"/>
    </w:rPr>
  </w:style>
  <w:style w:type="character" w:styleId="a8">
    <w:name w:val="annotation reference"/>
    <w:uiPriority w:val="99"/>
    <w:semiHidden/>
    <w:unhideWhenUsed/>
    <w:rsid w:val="00300E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E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00E2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E2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0E27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0E27"/>
    <w:rPr>
      <w:rFonts w:ascii="Segoe UI" w:eastAsia="Times New Roman" w:hAnsi="Segoe UI" w:cs="Segoe UI"/>
      <w:sz w:val="18"/>
      <w:szCs w:val="18"/>
    </w:rPr>
  </w:style>
  <w:style w:type="character" w:customStyle="1" w:styleId="Exact">
    <w:name w:val="Подпись к картинке Exact"/>
    <w:link w:val="af"/>
    <w:rsid w:val="00EC36C0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af0">
    <w:name w:val="Колонтитул_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f">
    <w:name w:val="Подпись к картинке"/>
    <w:basedOn w:val="a"/>
    <w:link w:val="Exact"/>
    <w:rsid w:val="00EC36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5"/>
      <w:szCs w:val="25"/>
      <w:lang w:eastAsia="ru-RU"/>
    </w:rPr>
  </w:style>
  <w:style w:type="paragraph" w:styleId="af2">
    <w:name w:val="Revision"/>
    <w:hidden/>
    <w:uiPriority w:val="99"/>
    <w:semiHidden/>
    <w:rsid w:val="00A30CC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210AC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210AC"/>
    <w:rPr>
      <w:sz w:val="16"/>
      <w:szCs w:val="16"/>
      <w:lang w:eastAsia="en-US"/>
    </w:rPr>
  </w:style>
  <w:style w:type="paragraph" w:styleId="af3">
    <w:name w:val="No Spacing"/>
    <w:uiPriority w:val="1"/>
    <w:qFormat/>
    <w:rsid w:val="006210AC"/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semiHidden/>
    <w:unhideWhenUsed/>
    <w:rsid w:val="00BC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nsultant.parus.ua/?doc=0AJLFD7F46&amp;abz=G7B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26B5-65E6-41C0-82AF-01555DB8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</dc:creator>
  <cp:lastModifiedBy>Лавер Ірина Григорівна</cp:lastModifiedBy>
  <cp:revision>2</cp:revision>
  <cp:lastPrinted>2019-04-08T08:04:00Z</cp:lastPrinted>
  <dcterms:created xsi:type="dcterms:W3CDTF">2020-03-26T08:31:00Z</dcterms:created>
  <dcterms:modified xsi:type="dcterms:W3CDTF">2020-03-26T08:31:00Z</dcterms:modified>
</cp:coreProperties>
</file>