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49" w:rsidRPr="005D0B36" w:rsidRDefault="00FC0A49" w:rsidP="006E2BBD">
      <w:pPr>
        <w:spacing w:line="252" w:lineRule="auto"/>
        <w:ind w:left="5529"/>
        <w:rPr>
          <w:b/>
        </w:rPr>
      </w:pPr>
      <w:r w:rsidRPr="005D0B36">
        <w:rPr>
          <w:b/>
        </w:rPr>
        <w:t>ЗАТВЕРДЖЕНО</w:t>
      </w:r>
    </w:p>
    <w:p w:rsidR="00FC0A49" w:rsidRPr="005D0B36" w:rsidRDefault="00FC0A49" w:rsidP="006E2BBD">
      <w:pPr>
        <w:spacing w:line="252" w:lineRule="auto"/>
        <w:ind w:left="5529"/>
      </w:pPr>
      <w:r w:rsidRPr="005D0B36">
        <w:t xml:space="preserve">Наказ </w:t>
      </w:r>
      <w:r>
        <w:t>т</w:t>
      </w:r>
      <w:r w:rsidRPr="005D0B36">
        <w:t xml:space="preserve">ериторіального управління  Служби судової охорони у Житомирській </w:t>
      </w:r>
      <w:r w:rsidR="004E0597">
        <w:t>о</w:t>
      </w:r>
      <w:r w:rsidRPr="005D0B36">
        <w:t xml:space="preserve">бласті </w:t>
      </w:r>
    </w:p>
    <w:p w:rsidR="00FC0A49" w:rsidRPr="009D62C7" w:rsidRDefault="00FC0A49" w:rsidP="006E2BBD">
      <w:pPr>
        <w:spacing w:line="252" w:lineRule="auto"/>
        <w:ind w:left="5529"/>
      </w:pPr>
      <w:r w:rsidRPr="009D62C7">
        <w:t xml:space="preserve">від </w:t>
      </w:r>
      <w:r w:rsidR="001726CE">
        <w:t>17</w:t>
      </w:r>
      <w:r w:rsidRPr="00B26227">
        <w:t>.</w:t>
      </w:r>
      <w:r w:rsidR="00D66973" w:rsidRPr="00B26227">
        <w:t>0</w:t>
      </w:r>
      <w:r w:rsidR="006E2BBD">
        <w:t>4</w:t>
      </w:r>
      <w:r w:rsidRPr="00B26227">
        <w:t>.20</w:t>
      </w:r>
      <w:r w:rsidR="00D66973" w:rsidRPr="00B26227">
        <w:t>20</w:t>
      </w:r>
      <w:r w:rsidRPr="00B26227">
        <w:t xml:space="preserve"> № </w:t>
      </w:r>
      <w:r w:rsidR="001726CE">
        <w:t>71</w:t>
      </w:r>
    </w:p>
    <w:p w:rsidR="00FC0A49" w:rsidRPr="005D0B36" w:rsidRDefault="00FC0A49" w:rsidP="00C62F3A">
      <w:pPr>
        <w:spacing w:line="252" w:lineRule="auto"/>
        <w:jc w:val="center"/>
        <w:rPr>
          <w:b/>
        </w:rPr>
      </w:pPr>
    </w:p>
    <w:p w:rsidR="006C34A9" w:rsidRPr="00404774" w:rsidRDefault="006C34A9" w:rsidP="00404774">
      <w:pPr>
        <w:spacing w:line="223" w:lineRule="auto"/>
        <w:jc w:val="center"/>
        <w:rPr>
          <w:b/>
          <w:sz w:val="20"/>
        </w:rPr>
      </w:pPr>
    </w:p>
    <w:p w:rsidR="00D54475" w:rsidRPr="00EB65CD" w:rsidRDefault="00D54475" w:rsidP="00404774">
      <w:pPr>
        <w:spacing w:line="223" w:lineRule="auto"/>
        <w:jc w:val="center"/>
        <w:rPr>
          <w:b/>
        </w:rPr>
      </w:pPr>
      <w:r w:rsidRPr="00EB65CD">
        <w:rPr>
          <w:b/>
        </w:rPr>
        <w:t>УМОВИ</w:t>
      </w:r>
    </w:p>
    <w:p w:rsidR="00D54475" w:rsidRPr="00EB65CD" w:rsidRDefault="00D54475" w:rsidP="00404774">
      <w:pPr>
        <w:spacing w:line="223" w:lineRule="auto"/>
        <w:jc w:val="center"/>
        <w:rPr>
          <w:b/>
        </w:rPr>
      </w:pPr>
      <w:r w:rsidRPr="00EB65CD">
        <w:rPr>
          <w:b/>
        </w:rPr>
        <w:t xml:space="preserve">проведення конкурсу на зайняття вакантної посади </w:t>
      </w:r>
      <w:r w:rsidR="00D258ED" w:rsidRPr="00D258ED">
        <w:rPr>
          <w:b/>
        </w:rPr>
        <w:t>провідного спеціаліста служби документального забезпечення</w:t>
      </w:r>
      <w:r w:rsidR="00D258ED" w:rsidRPr="00EB65CD">
        <w:rPr>
          <w:b/>
        </w:rPr>
        <w:t xml:space="preserve"> </w:t>
      </w:r>
      <w:r>
        <w:rPr>
          <w:b/>
        </w:rPr>
        <w:t>територіального</w:t>
      </w:r>
      <w:r w:rsidRPr="00EB65CD">
        <w:rPr>
          <w:b/>
        </w:rPr>
        <w:t xml:space="preserve"> управління Служби судової охорони у </w:t>
      </w:r>
      <w:r>
        <w:rPr>
          <w:b/>
        </w:rPr>
        <w:t>Житомирській</w:t>
      </w:r>
      <w:r w:rsidRPr="00EB65CD">
        <w:rPr>
          <w:b/>
        </w:rPr>
        <w:t xml:space="preserve"> області</w:t>
      </w:r>
    </w:p>
    <w:p w:rsidR="00D54475" w:rsidRDefault="00D54475" w:rsidP="00404774">
      <w:pPr>
        <w:spacing w:line="223" w:lineRule="auto"/>
        <w:jc w:val="center"/>
        <w:rPr>
          <w:b/>
          <w:sz w:val="20"/>
        </w:rPr>
      </w:pPr>
    </w:p>
    <w:p w:rsidR="00CB001B" w:rsidRPr="00404774" w:rsidRDefault="00CB001B" w:rsidP="00404774">
      <w:pPr>
        <w:spacing w:line="223" w:lineRule="auto"/>
        <w:jc w:val="center"/>
        <w:rPr>
          <w:b/>
          <w:sz w:val="20"/>
        </w:rPr>
      </w:pPr>
    </w:p>
    <w:p w:rsidR="00D54475" w:rsidRPr="00EB65CD" w:rsidRDefault="00D54475" w:rsidP="00404774">
      <w:pPr>
        <w:spacing w:line="223" w:lineRule="auto"/>
        <w:jc w:val="center"/>
        <w:rPr>
          <w:b/>
        </w:rPr>
      </w:pPr>
      <w:r w:rsidRPr="00EB65CD">
        <w:rPr>
          <w:b/>
        </w:rPr>
        <w:t>Загальні умови.</w:t>
      </w:r>
    </w:p>
    <w:p w:rsidR="00D54475" w:rsidRPr="00EB65CD" w:rsidRDefault="00D54475" w:rsidP="00404774">
      <w:pPr>
        <w:spacing w:line="223" w:lineRule="auto"/>
        <w:ind w:firstLine="851"/>
        <w:jc w:val="both"/>
        <w:rPr>
          <w:b/>
        </w:rPr>
      </w:pPr>
      <w:r w:rsidRPr="00EB65CD">
        <w:rPr>
          <w:b/>
        </w:rPr>
        <w:t xml:space="preserve">1. Основні посадові обов’язки </w:t>
      </w:r>
      <w:r w:rsidR="00C0212E" w:rsidRPr="00D258ED">
        <w:rPr>
          <w:b/>
        </w:rPr>
        <w:t>провідного спеціаліста служби документального забезпечення</w:t>
      </w:r>
      <w:r w:rsidRPr="00EB65CD">
        <w:rPr>
          <w:b/>
        </w:rPr>
        <w:t xml:space="preserve"> </w:t>
      </w:r>
      <w:r>
        <w:rPr>
          <w:b/>
        </w:rPr>
        <w:t>територіального</w:t>
      </w:r>
      <w:r w:rsidRPr="00EB65CD">
        <w:rPr>
          <w:b/>
        </w:rPr>
        <w:t xml:space="preserve"> управління Служби судової охорони у </w:t>
      </w:r>
      <w:r>
        <w:rPr>
          <w:b/>
        </w:rPr>
        <w:t>Житомирській</w:t>
      </w:r>
      <w:r w:rsidRPr="00EB65CD">
        <w:rPr>
          <w:b/>
        </w:rPr>
        <w:t xml:space="preserve"> області: </w:t>
      </w:r>
    </w:p>
    <w:p w:rsidR="00CB001B" w:rsidRPr="00E1702E" w:rsidRDefault="00CB001B" w:rsidP="00CB001B">
      <w:pPr>
        <w:ind w:firstLine="851"/>
        <w:jc w:val="both"/>
      </w:pPr>
      <w:r w:rsidRPr="00E1702E">
        <w:t xml:space="preserve">1) </w:t>
      </w:r>
      <w:r>
        <w:t>виконує вказівки та накази керівника</w:t>
      </w:r>
      <w:r w:rsidRPr="00E1702E">
        <w:t xml:space="preserve"> служб</w:t>
      </w:r>
      <w:r>
        <w:t>и</w:t>
      </w:r>
      <w:r w:rsidRPr="00E1702E">
        <w:t xml:space="preserve"> документального забезпечення територіального управління та здійснює </w:t>
      </w:r>
      <w:r>
        <w:t>організацію роботи щодо ведення діловодства в територіальному управлінні</w:t>
      </w:r>
      <w:r w:rsidRPr="00E1702E">
        <w:t>;</w:t>
      </w:r>
    </w:p>
    <w:p w:rsidR="00CB001B" w:rsidRPr="00E1702E" w:rsidRDefault="00CB001B" w:rsidP="00CB001B">
      <w:pPr>
        <w:ind w:firstLine="851"/>
        <w:jc w:val="both"/>
      </w:pPr>
      <w:r w:rsidRPr="00E1702E">
        <w:t xml:space="preserve">2) </w:t>
      </w:r>
      <w:r>
        <w:t xml:space="preserve">безпосередньо здійснює </w:t>
      </w:r>
      <w:r w:rsidRPr="00E1702E">
        <w:t>робот</w:t>
      </w:r>
      <w:r>
        <w:t>у</w:t>
      </w:r>
      <w:r w:rsidRPr="00E1702E">
        <w:t xml:space="preserve"> із документами</w:t>
      </w:r>
      <w:r>
        <w:t>,</w:t>
      </w:r>
      <w:r w:rsidRPr="00E1702E">
        <w:t xml:space="preserve"> включаючи їх підготовку, реєстрацію, облік і контроль за виконанням, а також їх архівного зберігання в територіальному управлінні;</w:t>
      </w:r>
    </w:p>
    <w:p w:rsidR="00CB001B" w:rsidRPr="00E1702E" w:rsidRDefault="00CB001B" w:rsidP="00CB001B">
      <w:pPr>
        <w:ind w:firstLine="851"/>
        <w:jc w:val="both"/>
      </w:pPr>
      <w:r w:rsidRPr="00E1702E">
        <w:t xml:space="preserve">3) </w:t>
      </w:r>
      <w:r>
        <w:t>здійснює</w:t>
      </w:r>
      <w:r w:rsidRPr="00E1702E">
        <w:t xml:space="preserve"> облік, зберігання і використання документів, справ, видань та інших матеріальних носіїв інформації, які містять службову інформацію;</w:t>
      </w:r>
    </w:p>
    <w:p w:rsidR="00CB001B" w:rsidRPr="00E1702E" w:rsidRDefault="00CB001B" w:rsidP="00CB001B">
      <w:pPr>
        <w:ind w:firstLine="851"/>
        <w:jc w:val="both"/>
      </w:pPr>
      <w:r w:rsidRPr="00E1702E">
        <w:t xml:space="preserve">4) організовує та забезпечує роботу із зверненнями громадян, </w:t>
      </w:r>
      <w:r>
        <w:t xml:space="preserve">веде </w:t>
      </w:r>
      <w:r w:rsidRPr="00E1702E">
        <w:t>їх облік,</w:t>
      </w:r>
      <w:r>
        <w:t xml:space="preserve"> здійснює </w:t>
      </w:r>
      <w:r w:rsidRPr="00E1702E">
        <w:t>контроль за розглядом та своєчасністю надання відповіді громадянам;</w:t>
      </w:r>
    </w:p>
    <w:p w:rsidR="00CB001B" w:rsidRPr="00E1702E" w:rsidRDefault="00CB001B" w:rsidP="00CB001B">
      <w:pPr>
        <w:ind w:firstLine="851"/>
        <w:jc w:val="both"/>
      </w:pPr>
      <w:r w:rsidRPr="00E1702E">
        <w:t>5)</w:t>
      </w:r>
      <w:r>
        <w:t xml:space="preserve"> здійснює реєстрування, друкування, копіювання, тиражування та розсилання документів територіального управління</w:t>
      </w:r>
      <w:r w:rsidRPr="00E1702E">
        <w:t>;</w:t>
      </w:r>
    </w:p>
    <w:p w:rsidR="00CB001B" w:rsidRDefault="00CB001B" w:rsidP="00CB001B">
      <w:pPr>
        <w:ind w:firstLine="851"/>
        <w:jc w:val="both"/>
      </w:pPr>
      <w:r w:rsidRPr="00E1702E">
        <w:t xml:space="preserve">6) </w:t>
      </w:r>
      <w:r>
        <w:t>здійснює складання номенклатурних справ, ведення єдиного порядку відбору, обліку, збереження, опрацювання та використання документів, які утворюються в процесі діяльності територіального управління;</w:t>
      </w:r>
    </w:p>
    <w:p w:rsidR="00CB001B" w:rsidRDefault="00CB001B" w:rsidP="00CB001B">
      <w:pPr>
        <w:ind w:firstLine="851"/>
        <w:jc w:val="both"/>
      </w:pPr>
      <w:r>
        <w:t>7) виконує доручення та вказівки керівництва служби, у межах наданих повноважень.</w:t>
      </w:r>
    </w:p>
    <w:p w:rsidR="00CB001B" w:rsidRDefault="00CB001B" w:rsidP="00404774">
      <w:pPr>
        <w:spacing w:line="223" w:lineRule="auto"/>
        <w:ind w:firstLine="851"/>
        <w:rPr>
          <w:b/>
        </w:rPr>
      </w:pPr>
    </w:p>
    <w:p w:rsidR="00D54475" w:rsidRPr="00EB65CD" w:rsidRDefault="00D54475" w:rsidP="00404774">
      <w:pPr>
        <w:spacing w:line="223" w:lineRule="auto"/>
        <w:ind w:firstLine="851"/>
        <w:rPr>
          <w:b/>
        </w:rPr>
      </w:pPr>
      <w:r w:rsidRPr="00EB65CD">
        <w:rPr>
          <w:b/>
        </w:rPr>
        <w:t>2. Умови оплати праці:</w:t>
      </w:r>
    </w:p>
    <w:p w:rsidR="00D54475" w:rsidRPr="00EB65CD" w:rsidRDefault="00D54475" w:rsidP="00404774">
      <w:pPr>
        <w:tabs>
          <w:tab w:val="left" w:pos="5812"/>
        </w:tabs>
        <w:spacing w:line="223" w:lineRule="auto"/>
        <w:ind w:firstLine="851"/>
        <w:jc w:val="both"/>
      </w:pPr>
      <w:r w:rsidRPr="00EB65CD">
        <w:t xml:space="preserve">1) посадовий оклад – </w:t>
      </w:r>
      <w:r w:rsidR="00C0212E">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rsidR="00C0212E">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D54475" w:rsidRPr="00EB65CD" w:rsidRDefault="00D54475" w:rsidP="00404774">
      <w:pPr>
        <w:spacing w:line="223" w:lineRule="auto"/>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B001B" w:rsidRDefault="00CB001B" w:rsidP="00404774">
      <w:pPr>
        <w:spacing w:line="223" w:lineRule="auto"/>
        <w:ind w:firstLine="851"/>
        <w:jc w:val="both"/>
        <w:rPr>
          <w:b/>
        </w:rPr>
      </w:pPr>
    </w:p>
    <w:p w:rsidR="00D54475" w:rsidRPr="00EB65CD" w:rsidRDefault="00D54475" w:rsidP="00404774">
      <w:pPr>
        <w:spacing w:line="223" w:lineRule="auto"/>
        <w:ind w:firstLine="851"/>
        <w:jc w:val="both"/>
      </w:pPr>
      <w:r w:rsidRPr="00EB65CD">
        <w:rPr>
          <w:b/>
        </w:rPr>
        <w:lastRenderedPageBreak/>
        <w:t>3. Інформація про строковість чи безстроковість призначення на посаду:</w:t>
      </w:r>
    </w:p>
    <w:p w:rsidR="00D54475" w:rsidRPr="00EB65CD" w:rsidRDefault="00D54475" w:rsidP="00404774">
      <w:pPr>
        <w:spacing w:line="223" w:lineRule="auto"/>
        <w:ind w:firstLine="851"/>
        <w:jc w:val="both"/>
      </w:pPr>
      <w:r w:rsidRPr="00EB65CD">
        <w:t xml:space="preserve"> безстроково. </w:t>
      </w:r>
    </w:p>
    <w:p w:rsidR="00CB001B" w:rsidRDefault="00CB001B" w:rsidP="00404774">
      <w:pPr>
        <w:spacing w:line="223" w:lineRule="auto"/>
        <w:ind w:firstLine="851"/>
        <w:jc w:val="both"/>
        <w:rPr>
          <w:b/>
        </w:rPr>
      </w:pPr>
    </w:p>
    <w:p w:rsidR="00D54475" w:rsidRPr="00EB65CD" w:rsidRDefault="00D54475" w:rsidP="00404774">
      <w:pPr>
        <w:spacing w:line="223" w:lineRule="auto"/>
        <w:ind w:firstLine="851"/>
        <w:jc w:val="both"/>
        <w:rPr>
          <w:b/>
        </w:rPr>
      </w:pPr>
      <w:r w:rsidRPr="00EB65CD">
        <w:rPr>
          <w:b/>
        </w:rPr>
        <w:t>4. Перелік документів, необхідних для участі в конкурсі, та строк їх подання:</w:t>
      </w:r>
    </w:p>
    <w:p w:rsidR="00B5170B" w:rsidRDefault="00B5170B" w:rsidP="00404774">
      <w:pPr>
        <w:spacing w:line="223"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5170B" w:rsidRDefault="00B5170B" w:rsidP="00404774">
      <w:pPr>
        <w:spacing w:line="223" w:lineRule="auto"/>
        <w:ind w:firstLine="851"/>
        <w:jc w:val="both"/>
      </w:pPr>
      <w:r>
        <w:t xml:space="preserve">2) копія паспорта громадянина України, ідентифікаційний код; </w:t>
      </w:r>
    </w:p>
    <w:p w:rsidR="00B5170B" w:rsidRDefault="00B5170B" w:rsidP="00404774">
      <w:pPr>
        <w:spacing w:line="223" w:lineRule="auto"/>
        <w:ind w:firstLine="851"/>
        <w:jc w:val="both"/>
      </w:pPr>
      <w:r>
        <w:t>3) копії документ</w:t>
      </w:r>
      <w:r w:rsidR="00404774">
        <w:t>ів</w:t>
      </w:r>
      <w:r>
        <w:t xml:space="preserve"> про освіту </w:t>
      </w:r>
      <w:r w:rsidR="00404774">
        <w:t>(</w:t>
      </w:r>
      <w:r>
        <w:t>диплом</w:t>
      </w:r>
      <w:r w:rsidR="00404774">
        <w:t xml:space="preserve">/атестат </w:t>
      </w:r>
      <w:r>
        <w:t>з додатком з оцінками</w:t>
      </w:r>
      <w:r w:rsidR="00404774">
        <w:t>)</w:t>
      </w:r>
      <w:r>
        <w:t xml:space="preserve">; </w:t>
      </w:r>
    </w:p>
    <w:p w:rsidR="008C539E" w:rsidRDefault="008C539E" w:rsidP="008C539E">
      <w:pPr>
        <w:spacing w:line="228" w:lineRule="auto"/>
        <w:ind w:firstLine="851"/>
        <w:jc w:val="both"/>
      </w:pPr>
      <w:r>
        <w:t>4) заповнена особова картка визначеного зразка з наклейною фотокарткою розміром 30х40 мм (форма П-2 – згідно з додатком);</w:t>
      </w:r>
    </w:p>
    <w:p w:rsidR="00B5170B" w:rsidRDefault="00B5170B" w:rsidP="00404774">
      <w:pPr>
        <w:spacing w:line="223" w:lineRule="auto"/>
        <w:ind w:firstLine="851"/>
        <w:jc w:val="both"/>
      </w:pPr>
      <w:r>
        <w:t>5) автобіографія (згідно з додатком);</w:t>
      </w:r>
    </w:p>
    <w:p w:rsidR="00B5170B" w:rsidRDefault="00B5170B" w:rsidP="00404774">
      <w:pPr>
        <w:spacing w:line="223" w:lineRule="auto"/>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5170B" w:rsidRDefault="00B5170B" w:rsidP="00404774">
      <w:pPr>
        <w:spacing w:line="223" w:lineRule="auto"/>
        <w:ind w:firstLine="851"/>
        <w:jc w:val="both"/>
      </w:pPr>
      <w:r>
        <w:t xml:space="preserve">7) копія трудової книжки; </w:t>
      </w:r>
    </w:p>
    <w:p w:rsidR="00B5170B" w:rsidRDefault="00B5170B" w:rsidP="00404774">
      <w:pPr>
        <w:spacing w:line="223" w:lineRule="auto"/>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5170B" w:rsidRDefault="00B5170B" w:rsidP="00404774">
      <w:pPr>
        <w:spacing w:line="223" w:lineRule="auto"/>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B5170B" w:rsidRDefault="00B5170B" w:rsidP="00404774">
      <w:pPr>
        <w:spacing w:line="223" w:lineRule="auto"/>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B5170B" w:rsidRDefault="00B5170B" w:rsidP="00404774">
      <w:pPr>
        <w:spacing w:line="223" w:lineRule="auto"/>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5170B" w:rsidRPr="00B26227" w:rsidRDefault="00B5170B" w:rsidP="00404774">
      <w:pPr>
        <w:spacing w:line="223" w:lineRule="auto"/>
        <w:ind w:firstLine="851"/>
        <w:jc w:val="both"/>
      </w:pPr>
      <w:r>
        <w:t xml:space="preserve">Документи приймаються </w:t>
      </w:r>
      <w:r w:rsidRPr="00B26227">
        <w:t xml:space="preserve">з </w:t>
      </w:r>
      <w:r w:rsidR="00390610" w:rsidRPr="00B26227">
        <w:t xml:space="preserve">9:00 </w:t>
      </w:r>
      <w:r w:rsidR="001A0262" w:rsidRPr="00B26227">
        <w:t>17</w:t>
      </w:r>
      <w:r w:rsidR="00390610" w:rsidRPr="00B26227">
        <w:t>.0</w:t>
      </w:r>
      <w:r w:rsidR="00CB001B">
        <w:t>4</w:t>
      </w:r>
      <w:r w:rsidR="00390610" w:rsidRPr="00B26227">
        <w:t>.</w:t>
      </w:r>
      <w:r w:rsidRPr="00B26227">
        <w:t>2020</w:t>
      </w:r>
      <w:r w:rsidR="00390610" w:rsidRPr="00B26227">
        <w:t xml:space="preserve"> </w:t>
      </w:r>
      <w:r w:rsidRPr="00B26227">
        <w:t>до 18</w:t>
      </w:r>
      <w:r w:rsidR="00390610" w:rsidRPr="00B26227">
        <w:t xml:space="preserve">:00 </w:t>
      </w:r>
      <w:r w:rsidR="001A0262" w:rsidRPr="00B26227">
        <w:t>26</w:t>
      </w:r>
      <w:r w:rsidR="00390610" w:rsidRPr="00B26227">
        <w:t>.0</w:t>
      </w:r>
      <w:r w:rsidR="00CB001B">
        <w:t>4</w:t>
      </w:r>
      <w:r w:rsidR="00390610" w:rsidRPr="00B26227">
        <w:t>.</w:t>
      </w:r>
      <w:r w:rsidRPr="00B26227">
        <w:t>2020 за адресою: м. Житомир, вул. Бориса Лятошинського, 5.</w:t>
      </w:r>
    </w:p>
    <w:p w:rsidR="00B5170B" w:rsidRPr="00B26227" w:rsidRDefault="00B5170B" w:rsidP="00404774">
      <w:pPr>
        <w:spacing w:line="223" w:lineRule="auto"/>
        <w:ind w:firstLine="851"/>
        <w:jc w:val="both"/>
      </w:pPr>
      <w:r w:rsidRPr="00B26227">
        <w:t xml:space="preserve">На </w:t>
      </w:r>
      <w:r w:rsidR="00CB001B" w:rsidRPr="00CB001B">
        <w:t>провідного спеціаліста служби документального забезпечення</w:t>
      </w:r>
      <w:r w:rsidRPr="00B26227">
        <w:t xml:space="preserve">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B001B" w:rsidRDefault="00CB001B" w:rsidP="00CB001B">
      <w:pPr>
        <w:spacing w:line="223" w:lineRule="auto"/>
        <w:ind w:firstLine="851"/>
        <w:jc w:val="both"/>
        <w:rPr>
          <w:b/>
        </w:rPr>
      </w:pPr>
    </w:p>
    <w:p w:rsidR="00B5170B" w:rsidRPr="00B26227" w:rsidRDefault="00B5170B" w:rsidP="00CB001B">
      <w:pPr>
        <w:spacing w:line="223" w:lineRule="auto"/>
        <w:ind w:firstLine="851"/>
        <w:jc w:val="both"/>
        <w:rPr>
          <w:lang w:val="ru-RU"/>
        </w:rPr>
      </w:pPr>
      <w:r w:rsidRPr="00B26227">
        <w:rPr>
          <w:b/>
        </w:rPr>
        <w:t xml:space="preserve">5. Місце, дата та час початку проведення конкурсу: </w:t>
      </w:r>
    </w:p>
    <w:p w:rsidR="00B5170B" w:rsidRPr="00B26227" w:rsidRDefault="00B5170B" w:rsidP="00CB001B">
      <w:pPr>
        <w:spacing w:line="223" w:lineRule="auto"/>
        <w:ind w:firstLine="851"/>
        <w:jc w:val="both"/>
      </w:pPr>
      <w:r w:rsidRPr="00B26227">
        <w:t>м. Житомир, вул. Бориса Лятошинського, 5, територіальне управління Служби судової охорони у Житомирській області</w:t>
      </w:r>
      <w:r w:rsidR="00390610" w:rsidRPr="00B26227">
        <w:t>,</w:t>
      </w:r>
      <w:r w:rsidRPr="00B26227">
        <w:t xml:space="preserve"> </w:t>
      </w:r>
      <w:r w:rsidR="00CB001B">
        <w:t>3</w:t>
      </w:r>
      <w:r w:rsidR="00390610" w:rsidRPr="00B26227">
        <w:t xml:space="preserve">0.04.2020 о </w:t>
      </w:r>
      <w:r w:rsidRPr="00B26227">
        <w:t>10</w:t>
      </w:r>
      <w:r w:rsidR="00390610" w:rsidRPr="00B26227">
        <w:t>:00</w:t>
      </w:r>
      <w:r w:rsidRPr="00B26227">
        <w:t>.</w:t>
      </w:r>
    </w:p>
    <w:p w:rsidR="00CB001B" w:rsidRDefault="00CB001B" w:rsidP="00CB001B">
      <w:pPr>
        <w:spacing w:line="223" w:lineRule="auto"/>
        <w:ind w:firstLine="851"/>
        <w:jc w:val="both"/>
        <w:rPr>
          <w:b/>
        </w:rPr>
      </w:pPr>
    </w:p>
    <w:p w:rsidR="00B5170B" w:rsidRPr="00241238" w:rsidRDefault="00B5170B" w:rsidP="00CB001B">
      <w:pPr>
        <w:spacing w:line="223" w:lineRule="auto"/>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5170B" w:rsidRDefault="00B5170B" w:rsidP="00CB001B">
      <w:pPr>
        <w:spacing w:line="223" w:lineRule="auto"/>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sidR="00CA505A">
        <w:rPr>
          <w:lang w:val="ru-RU"/>
        </w:rPr>
        <w:t>0632605113</w:t>
      </w:r>
      <w:r>
        <w:t xml:space="preserve">, </w:t>
      </w:r>
      <w:hyperlink r:id="rId8"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tbl>
      <w:tblPr>
        <w:tblW w:w="9639" w:type="dxa"/>
        <w:tblInd w:w="108" w:type="dxa"/>
        <w:tblLayout w:type="fixed"/>
        <w:tblLook w:val="00A0"/>
      </w:tblPr>
      <w:tblGrid>
        <w:gridCol w:w="9639"/>
      </w:tblGrid>
      <w:tr w:rsidR="00D54475" w:rsidRPr="00646CF5" w:rsidTr="00CA505A">
        <w:trPr>
          <w:trHeight w:val="87"/>
        </w:trPr>
        <w:tc>
          <w:tcPr>
            <w:tcW w:w="9639" w:type="dxa"/>
          </w:tcPr>
          <w:p w:rsidR="00390610" w:rsidRDefault="00390610"/>
          <w:p w:rsidR="00390610" w:rsidRDefault="00390610"/>
          <w:p w:rsidR="00CA505A" w:rsidRDefault="00CA505A"/>
          <w:tbl>
            <w:tblPr>
              <w:tblStyle w:val="af3"/>
              <w:tblW w:w="0" w:type="auto"/>
              <w:tblLayout w:type="fixed"/>
              <w:tblLook w:val="04A0"/>
            </w:tblPr>
            <w:tblGrid>
              <w:gridCol w:w="454"/>
              <w:gridCol w:w="1985"/>
              <w:gridCol w:w="6969"/>
            </w:tblGrid>
            <w:tr w:rsidR="00CA505A" w:rsidTr="00CA505A">
              <w:tc>
                <w:tcPr>
                  <w:tcW w:w="9408" w:type="dxa"/>
                  <w:gridSpan w:val="3"/>
                </w:tcPr>
                <w:p w:rsidR="00CA505A" w:rsidRDefault="00CA505A" w:rsidP="00CA505A">
                  <w:pPr>
                    <w:jc w:val="center"/>
                  </w:pPr>
                  <w:r w:rsidRPr="00646CF5">
                    <w:rPr>
                      <w:b/>
                    </w:rPr>
                    <w:t>Кваліфікаційні вимоги</w:t>
                  </w:r>
                </w:p>
              </w:tc>
            </w:tr>
            <w:tr w:rsidR="00CA505A" w:rsidTr="00CA505A">
              <w:tc>
                <w:tcPr>
                  <w:tcW w:w="454" w:type="dxa"/>
                </w:tcPr>
                <w:p w:rsidR="00CA505A" w:rsidRDefault="00CA505A">
                  <w:r>
                    <w:t>1.</w:t>
                  </w:r>
                </w:p>
                <w:p w:rsidR="00CA505A" w:rsidRDefault="00CA505A"/>
              </w:tc>
              <w:tc>
                <w:tcPr>
                  <w:tcW w:w="1985" w:type="dxa"/>
                </w:tcPr>
                <w:p w:rsidR="00CA505A" w:rsidRDefault="00CA505A">
                  <w:r w:rsidRPr="00646CF5">
                    <w:t>Освіта</w:t>
                  </w:r>
                </w:p>
              </w:tc>
              <w:tc>
                <w:tcPr>
                  <w:tcW w:w="6969" w:type="dxa"/>
                </w:tcPr>
                <w:p w:rsidR="00CA505A" w:rsidRDefault="00CA505A" w:rsidP="00CA505A">
                  <w:pPr>
                    <w:jc w:val="both"/>
                  </w:pPr>
                  <w:r w:rsidRPr="002C1285">
                    <w:t>повинен мати вищ</w:t>
                  </w:r>
                  <w:r>
                    <w:t>у</w:t>
                  </w:r>
                  <w:r w:rsidRPr="002C1285">
                    <w:t xml:space="preserve"> освіт</w:t>
                  </w:r>
                  <w:r>
                    <w:t>у</w:t>
                  </w:r>
                  <w:r w:rsidRPr="002C1285">
                    <w:t xml:space="preserve"> в галузі знань </w:t>
                  </w:r>
                  <w:r>
                    <w:t>«Право», «Воєнні науки, національна безпека, безпека державного кордону», «Освіта</w:t>
                  </w:r>
                  <w:r w:rsidR="00E52C89">
                    <w:t>/Педагогіка</w:t>
                  </w:r>
                  <w:r>
                    <w:t xml:space="preserve">», </w:t>
                  </w:r>
                  <w:r w:rsidRPr="002C1285">
                    <w:t xml:space="preserve">ступінь </w:t>
                  </w:r>
                  <w:r>
                    <w:t xml:space="preserve">вищої </w:t>
                  </w:r>
                  <w:r w:rsidRPr="002C1285">
                    <w:t>освіти – магістр*</w:t>
                  </w:r>
                  <w:r w:rsidRPr="00646CF5">
                    <w:t>.</w:t>
                  </w:r>
                </w:p>
              </w:tc>
            </w:tr>
            <w:tr w:rsidR="00CA505A" w:rsidTr="00CA505A">
              <w:tc>
                <w:tcPr>
                  <w:tcW w:w="454" w:type="dxa"/>
                </w:tcPr>
                <w:p w:rsidR="00CA505A" w:rsidRDefault="00CA505A">
                  <w:r>
                    <w:t>2.</w:t>
                  </w:r>
                </w:p>
              </w:tc>
              <w:tc>
                <w:tcPr>
                  <w:tcW w:w="1985" w:type="dxa"/>
                </w:tcPr>
                <w:p w:rsidR="00CA505A" w:rsidRPr="00646CF5" w:rsidRDefault="00CA505A">
                  <w:r w:rsidRPr="00646CF5">
                    <w:t>Досвід роботи</w:t>
                  </w:r>
                </w:p>
              </w:tc>
              <w:tc>
                <w:tcPr>
                  <w:tcW w:w="6969" w:type="dxa"/>
                </w:tcPr>
                <w:p w:rsidR="00CA505A" w:rsidRPr="002C1285" w:rsidRDefault="00CA505A" w:rsidP="00844BE8">
                  <w:pPr>
                    <w:jc w:val="both"/>
                  </w:pPr>
                  <w:r w:rsidRPr="007B0DD9">
                    <w:t xml:space="preserve">мати </w:t>
                  </w:r>
                  <w:r w:rsidR="0061601D">
                    <w:t xml:space="preserve">загальний трудовий стаж не менше 3 років, </w:t>
                  </w:r>
                  <w:r w:rsidRPr="007B0DD9">
                    <w:t>стаж роботи в державних</w:t>
                  </w:r>
                  <w:r w:rsidR="00E52C89">
                    <w:t>,</w:t>
                  </w:r>
                  <w:r w:rsidRPr="007B0DD9">
                    <w:t xml:space="preserve"> правоохоронних органах або військових формуваннях н</w:t>
                  </w:r>
                  <w:r>
                    <w:t xml:space="preserve">е менше </w:t>
                  </w:r>
                  <w:r w:rsidR="00844BE8">
                    <w:t>1</w:t>
                  </w:r>
                  <w:r w:rsidRPr="007B0DD9">
                    <w:t xml:space="preserve"> рок</w:t>
                  </w:r>
                  <w:r w:rsidR="00844BE8">
                    <w:t>у</w:t>
                  </w:r>
                  <w:r w:rsidRPr="007B0DD9">
                    <w:t xml:space="preserve">, </w:t>
                  </w:r>
                  <w:r>
                    <w:t xml:space="preserve">практичний досвід </w:t>
                  </w:r>
                  <w:r w:rsidRPr="007B0DD9">
                    <w:t xml:space="preserve">роботи </w:t>
                  </w:r>
                  <w:r>
                    <w:t>в службі діловодства</w:t>
                  </w:r>
                  <w:r w:rsidRPr="007B0DD9">
                    <w:t>.</w:t>
                  </w:r>
                </w:p>
              </w:tc>
            </w:tr>
            <w:tr w:rsidR="00CA505A" w:rsidTr="00CA505A">
              <w:tc>
                <w:tcPr>
                  <w:tcW w:w="454" w:type="dxa"/>
                </w:tcPr>
                <w:p w:rsidR="00CA505A" w:rsidRDefault="00CA505A">
                  <w:r>
                    <w:t>3.</w:t>
                  </w:r>
                </w:p>
              </w:tc>
              <w:tc>
                <w:tcPr>
                  <w:tcW w:w="1985" w:type="dxa"/>
                </w:tcPr>
                <w:p w:rsidR="00CA505A" w:rsidRDefault="00CA505A" w:rsidP="00CA505A">
                  <w:pPr>
                    <w:spacing w:line="216" w:lineRule="auto"/>
                    <w:jc w:val="both"/>
                  </w:pPr>
                  <w:r w:rsidRPr="00646CF5">
                    <w:t xml:space="preserve">Володіння державною </w:t>
                  </w:r>
                </w:p>
                <w:p w:rsidR="00CA505A" w:rsidRPr="00646CF5" w:rsidRDefault="00CA505A" w:rsidP="00CA505A">
                  <w:r w:rsidRPr="00646CF5">
                    <w:t>мовою</w:t>
                  </w:r>
                </w:p>
              </w:tc>
              <w:tc>
                <w:tcPr>
                  <w:tcW w:w="6969" w:type="dxa"/>
                </w:tcPr>
                <w:p w:rsidR="00CA505A" w:rsidRPr="002C1285" w:rsidRDefault="00CA505A" w:rsidP="00CA505A">
                  <w:pPr>
                    <w:jc w:val="both"/>
                  </w:pPr>
                  <w:r w:rsidRPr="00646CF5">
                    <w:t>вільне володіння державною мовою.</w:t>
                  </w:r>
                </w:p>
              </w:tc>
            </w:tr>
            <w:tr w:rsidR="00CA505A" w:rsidTr="00CA505A">
              <w:tc>
                <w:tcPr>
                  <w:tcW w:w="9408" w:type="dxa"/>
                  <w:gridSpan w:val="3"/>
                </w:tcPr>
                <w:p w:rsidR="00CA505A" w:rsidRDefault="00CA505A" w:rsidP="00CA505A">
                  <w:pPr>
                    <w:jc w:val="center"/>
                  </w:pPr>
                  <w:r w:rsidRPr="00646CF5">
                    <w:rPr>
                      <w:b/>
                    </w:rPr>
                    <w:t>Вимоги до компетентності</w:t>
                  </w:r>
                </w:p>
              </w:tc>
            </w:tr>
            <w:tr w:rsidR="00CA505A" w:rsidTr="00CA505A">
              <w:tc>
                <w:tcPr>
                  <w:tcW w:w="454" w:type="dxa"/>
                </w:tcPr>
                <w:p w:rsidR="00CA505A" w:rsidRDefault="00CA505A" w:rsidP="00CA505A">
                  <w:r>
                    <w:t>1.</w:t>
                  </w:r>
                </w:p>
                <w:p w:rsidR="00CA505A" w:rsidRDefault="00CA505A" w:rsidP="00CA505A"/>
              </w:tc>
              <w:tc>
                <w:tcPr>
                  <w:tcW w:w="1985" w:type="dxa"/>
                </w:tcPr>
                <w:p w:rsidR="00CA505A" w:rsidRDefault="00CA505A" w:rsidP="00CA505A">
                  <w:r w:rsidRPr="00654B06">
                    <w:rPr>
                      <w:rFonts w:ascii="HelveticaNeueCyr-Roman" w:hAnsi="HelveticaNeueCyr-Roman"/>
                      <w:color w:val="3A3A3A"/>
                    </w:rPr>
                    <w:t>Вміння приймати ефективні рішення</w:t>
                  </w:r>
                </w:p>
              </w:tc>
              <w:tc>
                <w:tcPr>
                  <w:tcW w:w="6969" w:type="dxa"/>
                </w:tcPr>
                <w:p w:rsidR="00CA505A" w:rsidRDefault="00CA505A" w:rsidP="00CA505A">
                  <w:pPr>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CA505A" w:rsidTr="00CA505A">
              <w:tc>
                <w:tcPr>
                  <w:tcW w:w="454" w:type="dxa"/>
                </w:tcPr>
                <w:p w:rsidR="00CA505A" w:rsidRDefault="00CA505A" w:rsidP="00CA505A">
                  <w:r>
                    <w:t>2.</w:t>
                  </w:r>
                </w:p>
              </w:tc>
              <w:tc>
                <w:tcPr>
                  <w:tcW w:w="1985" w:type="dxa"/>
                </w:tcPr>
                <w:p w:rsidR="00CA505A" w:rsidRPr="00646CF5" w:rsidRDefault="00CA505A" w:rsidP="00CA505A">
                  <w:r w:rsidRPr="00654B06">
                    <w:t>Аналітичні здібності</w:t>
                  </w:r>
                </w:p>
              </w:tc>
              <w:tc>
                <w:tcPr>
                  <w:tcW w:w="6969" w:type="dxa"/>
                </w:tcPr>
                <w:p w:rsidR="00CA505A" w:rsidRPr="002C1285" w:rsidRDefault="00CA505A" w:rsidP="005F3071">
                  <w:pPr>
                    <w:jc w:val="both"/>
                  </w:pPr>
                  <w:r w:rsidRPr="00654B06">
                    <w:t>здатність систематизувати, узагальнювати інформацію;</w:t>
                  </w:r>
                  <w:r>
                    <w:t xml:space="preserve"> </w:t>
                  </w:r>
                  <w:r w:rsidRPr="00654B06">
                    <w:t>достовірність та повнота;</w:t>
                  </w:r>
                  <w:r w:rsidR="005F3071">
                    <w:t xml:space="preserve"> </w:t>
                  </w:r>
                  <w:r w:rsidRPr="00654B06">
                    <w:t>цілеспрямованість;</w:t>
                  </w:r>
                  <w:r>
                    <w:t xml:space="preserve"> </w:t>
                  </w:r>
                  <w:r w:rsidRPr="00654B06">
                    <w:t>гнучкість.</w:t>
                  </w:r>
                </w:p>
              </w:tc>
            </w:tr>
            <w:tr w:rsidR="00CA505A" w:rsidTr="00CA505A">
              <w:tc>
                <w:tcPr>
                  <w:tcW w:w="454" w:type="dxa"/>
                </w:tcPr>
                <w:p w:rsidR="00CA505A" w:rsidRDefault="00CA505A" w:rsidP="00CA505A">
                  <w:r>
                    <w:t>3.</w:t>
                  </w:r>
                </w:p>
              </w:tc>
              <w:tc>
                <w:tcPr>
                  <w:tcW w:w="1985" w:type="dxa"/>
                </w:tcPr>
                <w:p w:rsidR="00CA505A" w:rsidRDefault="00CA505A" w:rsidP="00CA505A">
                  <w:pPr>
                    <w:pStyle w:val="ad"/>
                    <w:spacing w:before="0" w:beforeAutospacing="0" w:after="0" w:afterAutospacing="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CA505A" w:rsidRPr="00646CF5" w:rsidRDefault="00CA505A" w:rsidP="00CA505A">
                  <w:r w:rsidRPr="00654B06">
                    <w:rPr>
                      <w:rFonts w:ascii="HelveticaNeueCyr-Roman" w:hAnsi="HelveticaNeueCyr-Roman"/>
                      <w:color w:val="3A3A3A"/>
                    </w:rPr>
                    <w:t>компетенції</w:t>
                  </w:r>
                </w:p>
              </w:tc>
              <w:tc>
                <w:tcPr>
                  <w:tcW w:w="6969" w:type="dxa"/>
                </w:tcPr>
                <w:p w:rsidR="00CA505A" w:rsidRPr="00443E3B" w:rsidRDefault="00CA505A" w:rsidP="00CA505A">
                  <w:pPr>
                    <w:jc w:val="both"/>
                  </w:pPr>
                  <w:r w:rsidRPr="00443E3B">
                    <w:t>вміння використати знання, навички, досвід в конкретно даних умовах, досягнувши при цьому максимально позитивного результату;</w:t>
                  </w:r>
                </w:p>
                <w:p w:rsidR="00CA505A" w:rsidRPr="002C1285" w:rsidRDefault="00CA505A" w:rsidP="00CA505A">
                  <w:pPr>
                    <w:jc w:val="both"/>
                  </w:pPr>
                  <w:r w:rsidRPr="00443E3B">
                    <w:t>політична нейтральність.</w:t>
                  </w:r>
                </w:p>
              </w:tc>
            </w:tr>
            <w:tr w:rsidR="00CA505A" w:rsidTr="00CA505A">
              <w:tc>
                <w:tcPr>
                  <w:tcW w:w="454" w:type="dxa"/>
                </w:tcPr>
                <w:p w:rsidR="00CA505A" w:rsidRDefault="00CA505A" w:rsidP="00CA505A">
                  <w:r>
                    <w:t>4.</w:t>
                  </w:r>
                </w:p>
              </w:tc>
              <w:tc>
                <w:tcPr>
                  <w:tcW w:w="1985" w:type="dxa"/>
                </w:tcPr>
                <w:p w:rsidR="00CA505A" w:rsidRDefault="00CA505A" w:rsidP="00CA505A">
                  <w:pPr>
                    <w:pStyle w:val="ad"/>
                    <w:spacing w:before="0" w:beforeAutospacing="0" w:after="0" w:afterAutospacing="0"/>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CA505A" w:rsidRPr="00654B06" w:rsidRDefault="00CA505A" w:rsidP="00CA505A">
                  <w:pPr>
                    <w:pStyle w:val="ad"/>
                    <w:spacing w:before="0" w:beforeAutospacing="0" w:after="0" w:afterAutospacing="0"/>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CA505A" w:rsidRPr="00443E3B" w:rsidRDefault="005C7C4A" w:rsidP="00CA505A">
                  <w:pPr>
                    <w:jc w:val="both"/>
                  </w:pPr>
                  <w:r>
                    <w:t>з</w:t>
                  </w:r>
                  <w:r w:rsidRPr="002C1285">
                    <w:t>абезпечення охорони об’єктів системи правосуддя</w:t>
                  </w:r>
                  <w:r w:rsidRPr="00443E3B">
                    <w:t xml:space="preserve"> судових та правоохоронних органів;</w:t>
                  </w:r>
                  <w:r>
                    <w:t xml:space="preserve"> </w:t>
                  </w:r>
                  <w:r w:rsidRPr="00443E3B">
                    <w:t>знання системи правоохоронних органів;</w:t>
                  </w:r>
                  <w:r>
                    <w:t xml:space="preserve"> </w:t>
                  </w:r>
                  <w:r w:rsidRPr="00443E3B">
                    <w:t>розмежування їх компетенції, порядок забезпечення їх співпраці</w:t>
                  </w:r>
                  <w:r>
                    <w:t xml:space="preserve"> </w:t>
                  </w:r>
                  <w:r w:rsidRPr="002C1285">
                    <w:t>при забезпеченні охорони об’єктів системи правосуддя</w:t>
                  </w:r>
                  <w:r w:rsidRPr="00443E3B">
                    <w:t>.</w:t>
                  </w:r>
                </w:p>
              </w:tc>
            </w:tr>
            <w:tr w:rsidR="00CA505A" w:rsidTr="00CA505A">
              <w:tc>
                <w:tcPr>
                  <w:tcW w:w="9408" w:type="dxa"/>
                  <w:gridSpan w:val="3"/>
                </w:tcPr>
                <w:p w:rsidR="00CA505A" w:rsidRPr="00443E3B" w:rsidRDefault="00CA505A" w:rsidP="00CA505A">
                  <w:pPr>
                    <w:jc w:val="center"/>
                  </w:pPr>
                  <w:r w:rsidRPr="00646CF5">
                    <w:rPr>
                      <w:b/>
                    </w:rPr>
                    <w:t>Професійні знання</w:t>
                  </w:r>
                </w:p>
              </w:tc>
            </w:tr>
            <w:tr w:rsidR="00CA505A" w:rsidTr="00CA505A">
              <w:tc>
                <w:tcPr>
                  <w:tcW w:w="454" w:type="dxa"/>
                </w:tcPr>
                <w:p w:rsidR="00CA505A" w:rsidRDefault="00CA505A" w:rsidP="00CA505A">
                  <w:r>
                    <w:t>1.</w:t>
                  </w:r>
                </w:p>
              </w:tc>
              <w:tc>
                <w:tcPr>
                  <w:tcW w:w="1985" w:type="dxa"/>
                </w:tcPr>
                <w:p w:rsidR="00CA505A" w:rsidRPr="00654B06" w:rsidRDefault="00CA505A" w:rsidP="00CA505A">
                  <w:pPr>
                    <w:pStyle w:val="ad"/>
                    <w:spacing w:before="0" w:beforeAutospacing="0" w:after="0" w:afterAutospacing="0"/>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CA505A" w:rsidRPr="00443E3B" w:rsidRDefault="005F3071" w:rsidP="00CA505A">
                  <w:pPr>
                    <w:jc w:val="both"/>
                  </w:pPr>
                  <w:r>
                    <w:t xml:space="preserve">знання: </w:t>
                  </w:r>
                  <w:r w:rsidR="00CA505A" w:rsidRPr="00554B48">
                    <w:t>Конституції України, законів України «Про судоустрій і статус суддів», «Про Національну поліцію», «Про запобігання корупції»</w:t>
                  </w:r>
                  <w:r w:rsidR="00CA505A" w:rsidRPr="00646CF5">
                    <w:t>.</w:t>
                  </w:r>
                </w:p>
              </w:tc>
            </w:tr>
            <w:tr w:rsidR="00CA505A" w:rsidTr="00CA505A">
              <w:tc>
                <w:tcPr>
                  <w:tcW w:w="454" w:type="dxa"/>
                </w:tcPr>
                <w:p w:rsidR="00CA505A" w:rsidRDefault="00CA505A" w:rsidP="00CA505A">
                  <w:r>
                    <w:t>2.</w:t>
                  </w:r>
                </w:p>
              </w:tc>
              <w:tc>
                <w:tcPr>
                  <w:tcW w:w="1985" w:type="dxa"/>
                </w:tcPr>
                <w:p w:rsidR="00CA505A" w:rsidRPr="00CA505A" w:rsidRDefault="00CA505A" w:rsidP="00CA505A">
                  <w:pPr>
                    <w:pStyle w:val="ad"/>
                    <w:spacing w:before="0" w:beforeAutospacing="0" w:after="0" w:afterAutospacing="0"/>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CA505A" w:rsidRPr="00654B06" w:rsidRDefault="00CA505A" w:rsidP="00CA505A">
                  <w:pPr>
                    <w:pStyle w:val="ad"/>
                    <w:spacing w:before="0" w:beforeAutospacing="0" w:after="0" w:afterAutospacing="0"/>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CA505A" w:rsidRPr="005F472A" w:rsidRDefault="005F3071" w:rsidP="00CA505A">
                  <w:pPr>
                    <w:contextualSpacing/>
                    <w:jc w:val="both"/>
                  </w:pPr>
                  <w:r>
                    <w:t xml:space="preserve">знання: </w:t>
                  </w:r>
                  <w:r w:rsidR="00CA505A" w:rsidRPr="005F472A">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A505A" w:rsidRPr="005F472A" w:rsidRDefault="00CA505A" w:rsidP="00CA505A">
                  <w:pPr>
                    <w:pStyle w:val="a7"/>
                    <w:ind w:left="-19" w:hanging="13"/>
                    <w:jc w:val="both"/>
                  </w:pPr>
                  <w:r>
                    <w:t>З</w:t>
                  </w:r>
                  <w:r w:rsidRPr="005F472A">
                    <w:t>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A505A" w:rsidRPr="00443E3B" w:rsidRDefault="00CA505A" w:rsidP="00CA505A">
                  <w:pPr>
                    <w:jc w:val="both"/>
                  </w:pPr>
                  <w:r w:rsidRPr="005F472A">
                    <w:t xml:space="preserve">рішень Вищої ради правосуддя, Ради суддів України, наказів Державної судової адміністрації України з питань організаційного </w:t>
                  </w:r>
                  <w:r>
                    <w:t xml:space="preserve">та документального </w:t>
                  </w:r>
                  <w:r w:rsidRPr="005F472A">
                    <w:t>забезпечення діяльності Служби судової охорони.</w:t>
                  </w:r>
                </w:p>
              </w:tc>
            </w:tr>
          </w:tbl>
          <w:p w:rsidR="00CA505A" w:rsidRDefault="00CA505A"/>
          <w:p w:rsidR="00D54475" w:rsidRPr="00646CF5" w:rsidRDefault="00D54475" w:rsidP="000638C9">
            <w:pPr>
              <w:spacing w:line="216" w:lineRule="auto"/>
              <w:ind w:firstLine="462"/>
              <w:jc w:val="both"/>
              <w:rPr>
                <w:b/>
              </w:rPr>
            </w:pPr>
          </w:p>
        </w:tc>
      </w:tr>
    </w:tbl>
    <w:p w:rsidR="006E2BBD" w:rsidRDefault="006E2BBD" w:rsidP="00E84B6F">
      <w:pPr>
        <w:pStyle w:val="FR1"/>
        <w:ind w:left="-709" w:right="-142"/>
        <w:rPr>
          <w:b w:val="0"/>
          <w:sz w:val="20"/>
        </w:rPr>
      </w:pPr>
    </w:p>
    <w:p w:rsidR="005F3071" w:rsidRDefault="005F3071" w:rsidP="00CA505A">
      <w:pPr>
        <w:ind w:left="5529"/>
        <w:rPr>
          <w:b/>
        </w:rPr>
      </w:pPr>
    </w:p>
    <w:p w:rsidR="0072618D" w:rsidRPr="005D0B36" w:rsidRDefault="0072618D" w:rsidP="00CA505A">
      <w:pPr>
        <w:ind w:left="5529"/>
        <w:rPr>
          <w:b/>
        </w:rPr>
      </w:pPr>
      <w:r w:rsidRPr="005D0B36">
        <w:rPr>
          <w:b/>
        </w:rPr>
        <w:t>ЗАТВЕРДЖЕНО</w:t>
      </w:r>
    </w:p>
    <w:p w:rsidR="0072618D" w:rsidRPr="005D0B36" w:rsidRDefault="0072618D" w:rsidP="00CA505A">
      <w:pPr>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72618D" w:rsidRDefault="0072618D" w:rsidP="00CA505A">
      <w:pPr>
        <w:ind w:left="2880" w:firstLine="720"/>
        <w:jc w:val="center"/>
        <w:rPr>
          <w:b/>
          <w:lang w:eastAsia="en-US"/>
        </w:rPr>
      </w:pPr>
      <w:r>
        <w:t xml:space="preserve">         </w:t>
      </w:r>
      <w:r w:rsidRPr="009D62C7">
        <w:t xml:space="preserve">від </w:t>
      </w:r>
      <w:r w:rsidR="001726CE">
        <w:t>17</w:t>
      </w:r>
      <w:r w:rsidRPr="00B26227">
        <w:t>.0</w:t>
      </w:r>
      <w:r>
        <w:t>4</w:t>
      </w:r>
      <w:r w:rsidRPr="00B26227">
        <w:t xml:space="preserve">.2020 № </w:t>
      </w:r>
      <w:r w:rsidR="001726CE">
        <w:t>71</w:t>
      </w:r>
    </w:p>
    <w:p w:rsidR="0072618D" w:rsidRDefault="0072618D" w:rsidP="00CA505A">
      <w:pPr>
        <w:jc w:val="center"/>
        <w:rPr>
          <w:b/>
        </w:rPr>
      </w:pPr>
    </w:p>
    <w:p w:rsidR="004B409E" w:rsidRDefault="004B409E" w:rsidP="00CA505A">
      <w:pPr>
        <w:jc w:val="center"/>
        <w:rPr>
          <w:b/>
        </w:rPr>
      </w:pPr>
    </w:p>
    <w:p w:rsidR="0072618D" w:rsidRPr="00B41D3C" w:rsidRDefault="0072618D" w:rsidP="00CA505A">
      <w:pPr>
        <w:jc w:val="center"/>
        <w:rPr>
          <w:b/>
        </w:rPr>
      </w:pPr>
      <w:r w:rsidRPr="00B41D3C">
        <w:rPr>
          <w:b/>
        </w:rPr>
        <w:t>УМОВИ</w:t>
      </w:r>
    </w:p>
    <w:p w:rsidR="0072618D" w:rsidRPr="00B41D3C" w:rsidRDefault="0072618D" w:rsidP="00CA505A">
      <w:pPr>
        <w:jc w:val="center"/>
        <w:rPr>
          <w:b/>
        </w:rPr>
      </w:pPr>
      <w:r w:rsidRPr="00B41D3C">
        <w:rPr>
          <w:b/>
        </w:rPr>
        <w:t xml:space="preserve">проведення конкурсу на зайняття вакантної посади  </w:t>
      </w:r>
      <w:r>
        <w:rPr>
          <w:b/>
        </w:rPr>
        <w:t>провідного спеціаліста</w:t>
      </w:r>
      <w:r w:rsidRPr="00B41D3C">
        <w:rPr>
          <w:b/>
        </w:rPr>
        <w:t xml:space="preserve"> відділу по роботі з персоналом </w:t>
      </w:r>
      <w:r>
        <w:rPr>
          <w:b/>
        </w:rPr>
        <w:t>територіального</w:t>
      </w:r>
      <w:r w:rsidRPr="00B41D3C">
        <w:rPr>
          <w:b/>
        </w:rPr>
        <w:t xml:space="preserve"> управління Служби</w:t>
      </w:r>
      <w:r w:rsidR="004B409E">
        <w:rPr>
          <w:b/>
        </w:rPr>
        <w:t xml:space="preserve"> </w:t>
      </w:r>
      <w:r w:rsidRPr="00B41D3C">
        <w:rPr>
          <w:b/>
        </w:rPr>
        <w:t xml:space="preserve"> судової охорони у </w:t>
      </w:r>
      <w:r>
        <w:rPr>
          <w:b/>
        </w:rPr>
        <w:t>Житомирській</w:t>
      </w:r>
      <w:r w:rsidRPr="00B41D3C">
        <w:rPr>
          <w:b/>
        </w:rPr>
        <w:t xml:space="preserve"> області</w:t>
      </w:r>
    </w:p>
    <w:p w:rsidR="0072618D" w:rsidRDefault="0072618D" w:rsidP="00CA505A">
      <w:pPr>
        <w:jc w:val="center"/>
        <w:rPr>
          <w:b/>
        </w:rPr>
      </w:pPr>
    </w:p>
    <w:p w:rsidR="0072618D" w:rsidRPr="00B41D3C" w:rsidRDefault="0072618D" w:rsidP="00CA505A">
      <w:pPr>
        <w:jc w:val="center"/>
        <w:rPr>
          <w:b/>
        </w:rPr>
      </w:pPr>
      <w:r w:rsidRPr="00B41D3C">
        <w:rPr>
          <w:b/>
        </w:rPr>
        <w:t>Загальні умови.</w:t>
      </w:r>
    </w:p>
    <w:p w:rsidR="0072618D" w:rsidRPr="00B41D3C" w:rsidRDefault="0072618D" w:rsidP="00CA505A">
      <w:pPr>
        <w:ind w:firstLine="851"/>
        <w:jc w:val="both"/>
        <w:rPr>
          <w:b/>
        </w:rPr>
      </w:pPr>
      <w:r w:rsidRPr="00B41D3C">
        <w:rPr>
          <w:b/>
        </w:rPr>
        <w:t xml:space="preserve">1. Основні посадові обов’язки </w:t>
      </w:r>
      <w:r>
        <w:rPr>
          <w:b/>
        </w:rPr>
        <w:t>провідного спеціаліста</w:t>
      </w:r>
      <w:r w:rsidRPr="00B41D3C">
        <w:rPr>
          <w:b/>
        </w:rPr>
        <w:t xml:space="preserve"> відділу по роботі з персоналом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72618D" w:rsidRDefault="0072618D" w:rsidP="00CA505A">
      <w:pPr>
        <w:widowControl w:val="0"/>
        <w:autoSpaceDE w:val="0"/>
        <w:autoSpaceDN w:val="0"/>
        <w:adjustRightInd w:val="0"/>
        <w:ind w:right="40" w:firstLine="708"/>
        <w:jc w:val="both"/>
      </w:pPr>
      <w:r>
        <w:t>1</w:t>
      </w:r>
      <w:r w:rsidRPr="00232EBC">
        <w:t xml:space="preserve">) </w:t>
      </w:r>
      <w:r>
        <w:t>виконує у межах повноважень покладені на відділ по роботі з персоналом територіального управління Служби судової охорони у Житомирській області завдання</w:t>
      </w:r>
      <w:r w:rsidRPr="00232EBC">
        <w:t>;</w:t>
      </w:r>
    </w:p>
    <w:p w:rsidR="0072618D" w:rsidRPr="00232EBC" w:rsidRDefault="0072618D" w:rsidP="00CA505A">
      <w:pPr>
        <w:widowControl w:val="0"/>
        <w:autoSpaceDE w:val="0"/>
        <w:autoSpaceDN w:val="0"/>
        <w:adjustRightInd w:val="0"/>
        <w:ind w:right="40" w:firstLine="708"/>
        <w:jc w:val="both"/>
      </w:pPr>
      <w:r>
        <w:t>2</w:t>
      </w:r>
      <w:r w:rsidRPr="00232EBC">
        <w:t xml:space="preserve">) </w:t>
      </w:r>
      <w:r>
        <w:t>розробляє річний план роботи з персоналом, а також здійснює його реалізацію</w:t>
      </w:r>
      <w:r w:rsidRPr="00232EBC">
        <w:t>;</w:t>
      </w:r>
    </w:p>
    <w:p w:rsidR="0072618D" w:rsidRPr="00232EBC" w:rsidRDefault="0072618D" w:rsidP="00CA505A">
      <w:pPr>
        <w:widowControl w:val="0"/>
        <w:autoSpaceDE w:val="0"/>
        <w:autoSpaceDN w:val="0"/>
        <w:adjustRightInd w:val="0"/>
        <w:ind w:right="40" w:firstLine="708"/>
        <w:jc w:val="both"/>
      </w:pPr>
      <w:r>
        <w:t>3</w:t>
      </w:r>
      <w:r w:rsidRPr="00232EBC">
        <w:t>) вживає  заходів  щодо вдосконалення форм та методів роботи з  питань  роботи з персоналом;</w:t>
      </w:r>
    </w:p>
    <w:p w:rsidR="0072618D" w:rsidRPr="00232EBC" w:rsidRDefault="0072618D" w:rsidP="00CA505A">
      <w:pPr>
        <w:widowControl w:val="0"/>
        <w:autoSpaceDE w:val="0"/>
        <w:autoSpaceDN w:val="0"/>
        <w:adjustRightInd w:val="0"/>
        <w:ind w:right="40" w:firstLine="708"/>
        <w:jc w:val="both"/>
      </w:pPr>
      <w:r>
        <w:t>4</w:t>
      </w:r>
      <w:r w:rsidRPr="00232EBC">
        <w:t xml:space="preserve">) </w:t>
      </w:r>
      <w:r>
        <w:t>здійснює</w:t>
      </w:r>
      <w:r w:rsidRPr="00232EBC">
        <w:t xml:space="preserve">  підготовку  матеріалів  для  подання особового складу до присвоєння спеціальних звань, заохочень та нагород</w:t>
      </w:r>
      <w:r>
        <w:t xml:space="preserve">, </w:t>
      </w:r>
      <w:r w:rsidRPr="00232EBC">
        <w:t>документів для  призначення пенсій</w:t>
      </w:r>
      <w:r>
        <w:t xml:space="preserve"> тощо</w:t>
      </w:r>
      <w:r w:rsidRPr="00232EBC">
        <w:t>;</w:t>
      </w:r>
    </w:p>
    <w:p w:rsidR="0072618D" w:rsidRPr="00232EBC" w:rsidRDefault="0072618D" w:rsidP="00CA505A">
      <w:pPr>
        <w:widowControl w:val="0"/>
        <w:autoSpaceDE w:val="0"/>
        <w:autoSpaceDN w:val="0"/>
        <w:adjustRightInd w:val="0"/>
        <w:ind w:right="40" w:firstLine="708"/>
        <w:jc w:val="both"/>
      </w:pPr>
      <w:r>
        <w:t>5) бере участь у розробці проектів нормативних актів щодо діяльності територіального управління.</w:t>
      </w:r>
    </w:p>
    <w:p w:rsidR="0072618D" w:rsidRPr="00B41D3C" w:rsidRDefault="0072618D" w:rsidP="00CA505A">
      <w:pPr>
        <w:ind w:firstLine="851"/>
        <w:jc w:val="both"/>
        <w:rPr>
          <w:b/>
        </w:rPr>
      </w:pPr>
    </w:p>
    <w:p w:rsidR="004B409E" w:rsidRPr="00EB65CD" w:rsidRDefault="004B409E" w:rsidP="00CA505A">
      <w:pPr>
        <w:ind w:firstLine="851"/>
        <w:rPr>
          <w:b/>
        </w:rPr>
      </w:pPr>
      <w:r w:rsidRPr="00EB65CD">
        <w:rPr>
          <w:b/>
        </w:rPr>
        <w:t>2. Умови оплати праці:</w:t>
      </w:r>
    </w:p>
    <w:p w:rsidR="004B409E" w:rsidRPr="00EB65CD" w:rsidRDefault="004B409E" w:rsidP="00CA505A">
      <w:pPr>
        <w:tabs>
          <w:tab w:val="left" w:pos="5812"/>
        </w:tabs>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4B409E" w:rsidRPr="00EB65CD" w:rsidRDefault="004B409E" w:rsidP="00CA505A">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2618D" w:rsidRPr="00B41D3C" w:rsidRDefault="0072618D" w:rsidP="00CA505A">
      <w:pPr>
        <w:ind w:firstLine="851"/>
        <w:jc w:val="both"/>
      </w:pPr>
      <w:r w:rsidRPr="00B41D3C">
        <w:rPr>
          <w:b/>
        </w:rPr>
        <w:t>3. Інформація про строковість чи безстроковість призначення на посаду:</w:t>
      </w:r>
    </w:p>
    <w:p w:rsidR="0072618D" w:rsidRPr="00B41D3C" w:rsidRDefault="0072618D" w:rsidP="00CA505A">
      <w:pPr>
        <w:ind w:firstLine="851"/>
        <w:jc w:val="both"/>
      </w:pPr>
      <w:r w:rsidRPr="00B41D3C">
        <w:t xml:space="preserve"> безстроково. </w:t>
      </w:r>
    </w:p>
    <w:p w:rsidR="0072618D" w:rsidRPr="00B41D3C" w:rsidRDefault="0072618D" w:rsidP="00CA505A">
      <w:pPr>
        <w:ind w:firstLine="851"/>
        <w:jc w:val="both"/>
      </w:pPr>
    </w:p>
    <w:p w:rsidR="004B409E" w:rsidRPr="00EB65CD" w:rsidRDefault="004B409E" w:rsidP="00CA505A">
      <w:pPr>
        <w:ind w:firstLine="851"/>
        <w:jc w:val="both"/>
        <w:rPr>
          <w:b/>
        </w:rPr>
      </w:pPr>
      <w:r w:rsidRPr="00EB65CD">
        <w:rPr>
          <w:b/>
        </w:rPr>
        <w:t>4. Перелік документів, необхідних для участі в конкурсі, та строк їх подання:</w:t>
      </w:r>
    </w:p>
    <w:p w:rsidR="004B409E" w:rsidRDefault="004B409E" w:rsidP="00CA505A">
      <w:pPr>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B409E" w:rsidRDefault="004B409E" w:rsidP="00CA505A">
      <w:pPr>
        <w:ind w:firstLine="851"/>
        <w:jc w:val="both"/>
      </w:pPr>
      <w:r>
        <w:t xml:space="preserve">2) копія паспорта громадянина України, ідентифікаційний код; </w:t>
      </w:r>
    </w:p>
    <w:p w:rsidR="004B409E" w:rsidRDefault="004B409E" w:rsidP="00CA505A">
      <w:pPr>
        <w:ind w:firstLine="851"/>
        <w:jc w:val="both"/>
      </w:pPr>
      <w:r>
        <w:t xml:space="preserve">3) копії документів про освіту (диплом/атестат з додатком з оцінками); </w:t>
      </w:r>
    </w:p>
    <w:p w:rsidR="004B409E" w:rsidRDefault="004B409E" w:rsidP="00CA505A">
      <w:pPr>
        <w:ind w:firstLine="851"/>
        <w:jc w:val="both"/>
      </w:pPr>
      <w:r>
        <w:t>4) заповнена особова картка визначеного зразка з наклейною фотокарткою розміром 30х40 мм (форма П-2 – згідно з додатком);</w:t>
      </w:r>
    </w:p>
    <w:p w:rsidR="004B409E" w:rsidRDefault="004B409E" w:rsidP="00CA505A">
      <w:pPr>
        <w:ind w:firstLine="851"/>
        <w:jc w:val="both"/>
      </w:pPr>
      <w:r>
        <w:t>5) автобіографія (згідно з додатком);</w:t>
      </w:r>
    </w:p>
    <w:p w:rsidR="004B409E" w:rsidRDefault="004B409E" w:rsidP="00CA505A">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B409E" w:rsidRDefault="004B409E" w:rsidP="00CA505A">
      <w:pPr>
        <w:ind w:firstLine="851"/>
        <w:jc w:val="both"/>
      </w:pPr>
      <w:r>
        <w:t xml:space="preserve">7) копія трудової книжки; </w:t>
      </w:r>
    </w:p>
    <w:p w:rsidR="004B409E" w:rsidRDefault="004B409E" w:rsidP="00CA505A">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4B409E" w:rsidRDefault="004B409E" w:rsidP="00CA505A">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4B409E" w:rsidRDefault="004B409E" w:rsidP="00CA505A">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4B409E" w:rsidRDefault="004B409E" w:rsidP="00CA505A">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B409E" w:rsidRPr="00B26227" w:rsidRDefault="004B409E" w:rsidP="00CA505A">
      <w:pPr>
        <w:ind w:firstLine="851"/>
        <w:jc w:val="both"/>
      </w:pPr>
      <w:r>
        <w:t xml:space="preserve">Документи приймаються </w:t>
      </w:r>
      <w:r w:rsidRPr="00B26227">
        <w:t>з 9:00 17.0</w:t>
      </w:r>
      <w:r>
        <w:t>4</w:t>
      </w:r>
      <w:r w:rsidRPr="00B26227">
        <w:t>.2020 до 18:00 26.0</w:t>
      </w:r>
      <w:r>
        <w:t>4</w:t>
      </w:r>
      <w:r w:rsidRPr="00B26227">
        <w:t>.2020 за адресою: м. Житомир, вул. Бориса Лятошинського, 5.</w:t>
      </w:r>
    </w:p>
    <w:p w:rsidR="004B409E" w:rsidRPr="00B26227" w:rsidRDefault="004B409E" w:rsidP="00CA505A">
      <w:pPr>
        <w:ind w:firstLine="851"/>
        <w:jc w:val="both"/>
      </w:pPr>
      <w:r w:rsidRPr="00B26227">
        <w:t xml:space="preserve">На </w:t>
      </w:r>
      <w:r w:rsidRPr="00CB001B">
        <w:t xml:space="preserve">провідного спеціаліста </w:t>
      </w:r>
      <w:r w:rsidRPr="004B409E">
        <w:t>відділу по роботі з персоналом</w:t>
      </w:r>
      <w:r w:rsidRPr="00B26227">
        <w:t xml:space="preserve">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409E" w:rsidRDefault="004B409E" w:rsidP="00CA505A">
      <w:pPr>
        <w:ind w:firstLine="851"/>
        <w:jc w:val="both"/>
        <w:rPr>
          <w:b/>
        </w:rPr>
      </w:pPr>
    </w:p>
    <w:p w:rsidR="004B409E" w:rsidRPr="00B26227" w:rsidRDefault="004B409E" w:rsidP="00CA505A">
      <w:pPr>
        <w:ind w:firstLine="851"/>
        <w:jc w:val="both"/>
        <w:rPr>
          <w:lang w:val="ru-RU"/>
        </w:rPr>
      </w:pPr>
      <w:r w:rsidRPr="00B26227">
        <w:rPr>
          <w:b/>
        </w:rPr>
        <w:t xml:space="preserve">5. Місце, дата та час початку проведення конкурсу: </w:t>
      </w:r>
    </w:p>
    <w:p w:rsidR="004B409E" w:rsidRPr="00B26227" w:rsidRDefault="004B409E" w:rsidP="00CA505A">
      <w:pPr>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t>3</w:t>
      </w:r>
      <w:r w:rsidRPr="00B26227">
        <w:t>0.04.2020 о 10:00.</w:t>
      </w:r>
    </w:p>
    <w:p w:rsidR="004B409E" w:rsidRDefault="004B409E" w:rsidP="00CA505A">
      <w:pPr>
        <w:ind w:firstLine="851"/>
        <w:jc w:val="both"/>
        <w:rPr>
          <w:b/>
        </w:rPr>
      </w:pPr>
    </w:p>
    <w:p w:rsidR="004B409E" w:rsidRPr="00241238" w:rsidRDefault="004B409E" w:rsidP="00CA505A">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4B409E" w:rsidRDefault="004B409E" w:rsidP="00CA505A">
      <w:pPr>
        <w:ind w:firstLine="851"/>
        <w:jc w:val="both"/>
        <w:rPr>
          <w:b/>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sidR="00CA505A">
        <w:rPr>
          <w:lang w:val="ru-RU"/>
        </w:rPr>
        <w:t>0632605113</w:t>
      </w:r>
      <w:r>
        <w:t xml:space="preserve">, </w:t>
      </w:r>
      <w:hyperlink r:id="rId9"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B6376F" w:rsidRDefault="00B6376F" w:rsidP="00CA505A">
      <w:pPr>
        <w:ind w:firstLine="851"/>
        <w:jc w:val="both"/>
        <w:rPr>
          <w:lang w:val="ru-RU"/>
        </w:rPr>
      </w:pPr>
    </w:p>
    <w:tbl>
      <w:tblPr>
        <w:tblStyle w:val="af3"/>
        <w:tblW w:w="0" w:type="auto"/>
        <w:tblLayout w:type="fixed"/>
        <w:tblLook w:val="04A0"/>
      </w:tblPr>
      <w:tblGrid>
        <w:gridCol w:w="454"/>
        <w:gridCol w:w="1985"/>
        <w:gridCol w:w="6969"/>
      </w:tblGrid>
      <w:tr w:rsidR="00CA505A" w:rsidTr="00CA505A">
        <w:tc>
          <w:tcPr>
            <w:tcW w:w="9408" w:type="dxa"/>
            <w:gridSpan w:val="3"/>
          </w:tcPr>
          <w:p w:rsidR="00CA505A" w:rsidRDefault="00CA505A" w:rsidP="005F3071">
            <w:pPr>
              <w:spacing w:line="223" w:lineRule="auto"/>
              <w:jc w:val="center"/>
            </w:pPr>
            <w:r w:rsidRPr="00646CF5">
              <w:rPr>
                <w:b/>
              </w:rPr>
              <w:lastRenderedPageBreak/>
              <w:t>Кваліфікаційні вимоги</w:t>
            </w:r>
          </w:p>
        </w:tc>
      </w:tr>
      <w:tr w:rsidR="00CA505A" w:rsidTr="00CA505A">
        <w:tc>
          <w:tcPr>
            <w:tcW w:w="454" w:type="dxa"/>
          </w:tcPr>
          <w:p w:rsidR="00CA505A" w:rsidRDefault="00CA505A" w:rsidP="005F3071">
            <w:pPr>
              <w:spacing w:line="223" w:lineRule="auto"/>
            </w:pPr>
            <w:r>
              <w:t>1.</w:t>
            </w:r>
          </w:p>
          <w:p w:rsidR="00CA505A" w:rsidRDefault="00CA505A" w:rsidP="005F3071">
            <w:pPr>
              <w:spacing w:line="223" w:lineRule="auto"/>
            </w:pPr>
          </w:p>
        </w:tc>
        <w:tc>
          <w:tcPr>
            <w:tcW w:w="1985" w:type="dxa"/>
          </w:tcPr>
          <w:p w:rsidR="00CA505A" w:rsidRDefault="00CA505A" w:rsidP="005F3071">
            <w:pPr>
              <w:spacing w:line="223" w:lineRule="auto"/>
            </w:pPr>
            <w:r w:rsidRPr="00646CF5">
              <w:t>Освіта</w:t>
            </w:r>
          </w:p>
        </w:tc>
        <w:tc>
          <w:tcPr>
            <w:tcW w:w="6969" w:type="dxa"/>
          </w:tcPr>
          <w:p w:rsidR="00CA505A" w:rsidRDefault="00CA505A" w:rsidP="00844BE8">
            <w:pPr>
              <w:spacing w:line="223" w:lineRule="auto"/>
              <w:jc w:val="both"/>
            </w:pPr>
            <w:r w:rsidRPr="002C1285">
              <w:t>повинен мати вищ</w:t>
            </w:r>
            <w:r>
              <w:t>у</w:t>
            </w:r>
            <w:r w:rsidRPr="002C1285">
              <w:t xml:space="preserve"> освіт</w:t>
            </w:r>
            <w:r>
              <w:t>у</w:t>
            </w:r>
            <w:r w:rsidRPr="002C1285">
              <w:t xml:space="preserve"> в галузі знань</w:t>
            </w:r>
            <w:r w:rsidRPr="00546297">
              <w:t xml:space="preserve"> «Право», «Освіта</w:t>
            </w:r>
            <w:r w:rsidR="004335F2">
              <w:t>/</w:t>
            </w:r>
            <w:r w:rsidR="00844BE8">
              <w:t>П</w:t>
            </w:r>
            <w:r w:rsidR="004335F2">
              <w:t>едагогіка</w:t>
            </w:r>
            <w:r w:rsidRPr="00546297">
              <w:t xml:space="preserve">», </w:t>
            </w:r>
            <w:r>
              <w:t>«Природничі науки»,</w:t>
            </w:r>
            <w:r w:rsidRPr="00546297">
              <w:t xml:space="preserve"> «Соціальні та поведінкові науки»; </w:t>
            </w:r>
            <w:r>
              <w:t>с</w:t>
            </w:r>
            <w:r w:rsidRPr="00DB283A">
              <w:rPr>
                <w:color w:val="292B2C"/>
              </w:rPr>
              <w:t xml:space="preserve">тупінь вищої освіти – магістр*. </w:t>
            </w:r>
            <w:r w:rsidRPr="00B41D3C">
              <w:rPr>
                <w:color w:val="292B2C"/>
              </w:rPr>
              <w:t xml:space="preserve"> </w:t>
            </w:r>
          </w:p>
        </w:tc>
      </w:tr>
      <w:tr w:rsidR="00CA505A" w:rsidTr="00CA505A">
        <w:tc>
          <w:tcPr>
            <w:tcW w:w="454" w:type="dxa"/>
          </w:tcPr>
          <w:p w:rsidR="00CA505A" w:rsidRDefault="00CA505A" w:rsidP="005F3071">
            <w:pPr>
              <w:spacing w:line="223" w:lineRule="auto"/>
            </w:pPr>
            <w:r>
              <w:t>2.</w:t>
            </w:r>
          </w:p>
        </w:tc>
        <w:tc>
          <w:tcPr>
            <w:tcW w:w="1985" w:type="dxa"/>
          </w:tcPr>
          <w:p w:rsidR="00CA505A" w:rsidRPr="00646CF5" w:rsidRDefault="00CA505A" w:rsidP="005F3071">
            <w:pPr>
              <w:spacing w:line="223" w:lineRule="auto"/>
            </w:pPr>
            <w:r w:rsidRPr="00646CF5">
              <w:t>Досвід роботи</w:t>
            </w:r>
          </w:p>
        </w:tc>
        <w:tc>
          <w:tcPr>
            <w:tcW w:w="6969" w:type="dxa"/>
          </w:tcPr>
          <w:p w:rsidR="00CA505A" w:rsidRPr="002C1285" w:rsidRDefault="00844BE8" w:rsidP="008E4162">
            <w:pPr>
              <w:spacing w:line="223" w:lineRule="auto"/>
              <w:jc w:val="both"/>
            </w:pPr>
            <w:r w:rsidRPr="007B0DD9">
              <w:t xml:space="preserve">мати </w:t>
            </w:r>
            <w:r>
              <w:t xml:space="preserve">загальний трудовий стаж не менше 3 років, </w:t>
            </w:r>
            <w:r w:rsidR="00CA505A" w:rsidRPr="007B0DD9">
              <w:t>стаж роботи в державних</w:t>
            </w:r>
            <w:r w:rsidR="00E52C89">
              <w:t>,</w:t>
            </w:r>
            <w:r w:rsidR="00CA505A" w:rsidRPr="007B0DD9">
              <w:t xml:space="preserve"> правоохоронних органах або військових формуваннях н</w:t>
            </w:r>
            <w:r w:rsidR="00CA505A">
              <w:t xml:space="preserve">е менше </w:t>
            </w:r>
            <w:r>
              <w:t>1</w:t>
            </w:r>
            <w:r w:rsidR="00CA505A" w:rsidRPr="007B0DD9">
              <w:t xml:space="preserve"> рок</w:t>
            </w:r>
            <w:r>
              <w:t>у</w:t>
            </w:r>
            <w:r w:rsidR="00CA505A" w:rsidRPr="00B41D3C">
              <w:rPr>
                <w:color w:val="000000"/>
              </w:rPr>
              <w:t>.</w:t>
            </w:r>
          </w:p>
        </w:tc>
      </w:tr>
      <w:tr w:rsidR="00CA505A" w:rsidTr="00CA505A">
        <w:tc>
          <w:tcPr>
            <w:tcW w:w="454" w:type="dxa"/>
          </w:tcPr>
          <w:p w:rsidR="00CA505A" w:rsidRDefault="00CA505A" w:rsidP="005F3071">
            <w:pPr>
              <w:spacing w:line="223" w:lineRule="auto"/>
            </w:pPr>
            <w:r>
              <w:t>3.</w:t>
            </w:r>
          </w:p>
        </w:tc>
        <w:tc>
          <w:tcPr>
            <w:tcW w:w="1985" w:type="dxa"/>
          </w:tcPr>
          <w:p w:rsidR="00CA505A" w:rsidRDefault="00CA505A" w:rsidP="005F3071">
            <w:pPr>
              <w:spacing w:line="223" w:lineRule="auto"/>
              <w:jc w:val="both"/>
            </w:pPr>
            <w:r w:rsidRPr="00646CF5">
              <w:t xml:space="preserve">Володіння державною </w:t>
            </w:r>
          </w:p>
          <w:p w:rsidR="00CA505A" w:rsidRPr="00646CF5" w:rsidRDefault="00CA505A" w:rsidP="005F3071">
            <w:pPr>
              <w:spacing w:line="223" w:lineRule="auto"/>
            </w:pPr>
            <w:r w:rsidRPr="00646CF5">
              <w:t>мовою</w:t>
            </w:r>
          </w:p>
        </w:tc>
        <w:tc>
          <w:tcPr>
            <w:tcW w:w="6969" w:type="dxa"/>
          </w:tcPr>
          <w:p w:rsidR="00CA505A" w:rsidRPr="002C1285" w:rsidRDefault="00CA505A" w:rsidP="005F3071">
            <w:pPr>
              <w:spacing w:line="223" w:lineRule="auto"/>
              <w:jc w:val="both"/>
            </w:pPr>
            <w:r w:rsidRPr="00646CF5">
              <w:t>вільне володіння державною мовою.</w:t>
            </w:r>
          </w:p>
        </w:tc>
      </w:tr>
      <w:tr w:rsidR="00CA505A" w:rsidTr="00CA505A">
        <w:tc>
          <w:tcPr>
            <w:tcW w:w="9408" w:type="dxa"/>
            <w:gridSpan w:val="3"/>
          </w:tcPr>
          <w:p w:rsidR="00CA505A" w:rsidRDefault="00CA505A" w:rsidP="005F3071">
            <w:pPr>
              <w:spacing w:line="223" w:lineRule="auto"/>
              <w:jc w:val="center"/>
            </w:pPr>
            <w:r w:rsidRPr="00646CF5">
              <w:rPr>
                <w:b/>
              </w:rPr>
              <w:t>Вимоги до компетентності</w:t>
            </w:r>
          </w:p>
        </w:tc>
      </w:tr>
      <w:tr w:rsidR="005F3071" w:rsidTr="00844BE8">
        <w:tc>
          <w:tcPr>
            <w:tcW w:w="454" w:type="dxa"/>
          </w:tcPr>
          <w:p w:rsidR="005F3071" w:rsidRDefault="005F3071" w:rsidP="005F3071">
            <w:pPr>
              <w:spacing w:line="223" w:lineRule="auto"/>
            </w:pPr>
            <w:r>
              <w:t>1.</w:t>
            </w:r>
          </w:p>
          <w:p w:rsidR="005F3071" w:rsidRDefault="005F3071" w:rsidP="005F3071">
            <w:pPr>
              <w:spacing w:line="223" w:lineRule="auto"/>
            </w:pPr>
          </w:p>
        </w:tc>
        <w:tc>
          <w:tcPr>
            <w:tcW w:w="1985" w:type="dxa"/>
          </w:tcPr>
          <w:p w:rsidR="005F3071" w:rsidRDefault="005F3071" w:rsidP="005F3071">
            <w:pPr>
              <w:spacing w:line="223" w:lineRule="auto"/>
              <w:rPr>
                <w:color w:val="000000"/>
                <w:szCs w:val="24"/>
              </w:rPr>
            </w:pPr>
            <w:r w:rsidRPr="00B41D3C">
              <w:rPr>
                <w:color w:val="000000"/>
                <w:szCs w:val="24"/>
              </w:rPr>
              <w:t xml:space="preserve">Наявність лідерських </w:t>
            </w:r>
          </w:p>
          <w:p w:rsidR="005F3071" w:rsidRDefault="005F3071" w:rsidP="005F3071">
            <w:pPr>
              <w:spacing w:line="223" w:lineRule="auto"/>
            </w:pPr>
            <w:r w:rsidRPr="00B41D3C">
              <w:rPr>
                <w:color w:val="000000"/>
                <w:szCs w:val="24"/>
              </w:rPr>
              <w:t>якостей</w:t>
            </w:r>
          </w:p>
        </w:tc>
        <w:tc>
          <w:tcPr>
            <w:tcW w:w="6969" w:type="dxa"/>
          </w:tcPr>
          <w:p w:rsidR="005F3071" w:rsidRDefault="005F3071" w:rsidP="005F3071">
            <w:pPr>
              <w:spacing w:line="223"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CA505A" w:rsidTr="00CA505A">
        <w:tc>
          <w:tcPr>
            <w:tcW w:w="454" w:type="dxa"/>
          </w:tcPr>
          <w:p w:rsidR="00CA505A" w:rsidRDefault="005F3071" w:rsidP="005F3071">
            <w:pPr>
              <w:spacing w:line="223" w:lineRule="auto"/>
            </w:pPr>
            <w:r>
              <w:t>2</w:t>
            </w:r>
            <w:r w:rsidR="00CA505A">
              <w:t>.</w:t>
            </w:r>
          </w:p>
          <w:p w:rsidR="00CA505A" w:rsidRDefault="00CA505A" w:rsidP="005F3071">
            <w:pPr>
              <w:spacing w:line="223" w:lineRule="auto"/>
            </w:pPr>
          </w:p>
        </w:tc>
        <w:tc>
          <w:tcPr>
            <w:tcW w:w="1985" w:type="dxa"/>
          </w:tcPr>
          <w:p w:rsidR="00CA505A" w:rsidRDefault="00CA505A" w:rsidP="005F3071">
            <w:pPr>
              <w:spacing w:line="223" w:lineRule="auto"/>
            </w:pPr>
            <w:r w:rsidRPr="00654B06">
              <w:rPr>
                <w:rFonts w:ascii="HelveticaNeueCyr-Roman" w:hAnsi="HelveticaNeueCyr-Roman"/>
                <w:color w:val="3A3A3A"/>
              </w:rPr>
              <w:t>Вміння приймати ефективні рішення</w:t>
            </w:r>
          </w:p>
        </w:tc>
        <w:tc>
          <w:tcPr>
            <w:tcW w:w="6969" w:type="dxa"/>
          </w:tcPr>
          <w:p w:rsidR="00CA505A" w:rsidRDefault="00CA505A" w:rsidP="005F3071">
            <w:pPr>
              <w:spacing w:line="223"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5F3071" w:rsidTr="00CA505A">
        <w:tc>
          <w:tcPr>
            <w:tcW w:w="454" w:type="dxa"/>
          </w:tcPr>
          <w:p w:rsidR="005F3071" w:rsidRDefault="005F3071" w:rsidP="005F3071">
            <w:pPr>
              <w:spacing w:line="223" w:lineRule="auto"/>
            </w:pPr>
            <w:r>
              <w:t>3.</w:t>
            </w:r>
          </w:p>
        </w:tc>
        <w:tc>
          <w:tcPr>
            <w:tcW w:w="1985" w:type="dxa"/>
          </w:tcPr>
          <w:p w:rsidR="005F3071" w:rsidRPr="00654B06" w:rsidRDefault="005F3071" w:rsidP="005F3071">
            <w:pPr>
              <w:spacing w:line="223" w:lineRule="auto"/>
              <w:rPr>
                <w:rFonts w:ascii="HelveticaNeueCyr-Roman" w:hAnsi="HelveticaNeueCyr-Roman"/>
                <w:color w:val="3A3A3A"/>
              </w:rPr>
            </w:pPr>
            <w:r w:rsidRPr="00B41D3C">
              <w:rPr>
                <w:color w:val="000000"/>
                <w:szCs w:val="24"/>
              </w:rPr>
              <w:t>Комунікація та взаємодія</w:t>
            </w:r>
          </w:p>
        </w:tc>
        <w:tc>
          <w:tcPr>
            <w:tcW w:w="6969" w:type="dxa"/>
          </w:tcPr>
          <w:p w:rsidR="005F3071" w:rsidRPr="00B41D3C" w:rsidRDefault="005F3071" w:rsidP="005F3071">
            <w:pPr>
              <w:widowControl w:val="0"/>
              <w:autoSpaceDE w:val="0"/>
              <w:autoSpaceDN w:val="0"/>
              <w:adjustRightInd w:val="0"/>
              <w:spacing w:line="223" w:lineRule="auto"/>
              <w:ind w:right="-38"/>
            </w:pPr>
            <w:r w:rsidRPr="00B41D3C">
              <w:rPr>
                <w:color w:val="000000"/>
                <w:szCs w:val="24"/>
              </w:rPr>
              <w:t>вміння  здійснювати  ефективну  комунікацію та проводити публічні виступи; відкритість.</w:t>
            </w:r>
          </w:p>
        </w:tc>
      </w:tr>
      <w:tr w:rsidR="005F3071" w:rsidTr="00CA505A">
        <w:tc>
          <w:tcPr>
            <w:tcW w:w="454" w:type="dxa"/>
          </w:tcPr>
          <w:p w:rsidR="005F3071" w:rsidRDefault="005F3071" w:rsidP="005F3071">
            <w:pPr>
              <w:spacing w:line="223" w:lineRule="auto"/>
            </w:pPr>
            <w:r>
              <w:t>4.</w:t>
            </w:r>
          </w:p>
        </w:tc>
        <w:tc>
          <w:tcPr>
            <w:tcW w:w="1985" w:type="dxa"/>
          </w:tcPr>
          <w:p w:rsidR="005F3071" w:rsidRPr="00B41D3C" w:rsidRDefault="005F3071" w:rsidP="005F3071">
            <w:pPr>
              <w:spacing w:line="223" w:lineRule="auto"/>
              <w:rPr>
                <w:color w:val="000000"/>
                <w:szCs w:val="24"/>
              </w:rPr>
            </w:pPr>
            <w:r w:rsidRPr="00B41D3C">
              <w:rPr>
                <w:color w:val="000000"/>
                <w:szCs w:val="24"/>
              </w:rPr>
              <w:t>Управління організацією та персоналом</w:t>
            </w:r>
          </w:p>
        </w:tc>
        <w:tc>
          <w:tcPr>
            <w:tcW w:w="6969" w:type="dxa"/>
          </w:tcPr>
          <w:p w:rsidR="005F3071" w:rsidRPr="00B41D3C" w:rsidRDefault="005F3071" w:rsidP="005F3071">
            <w:pPr>
              <w:widowControl w:val="0"/>
              <w:autoSpaceDE w:val="0"/>
              <w:autoSpaceDN w:val="0"/>
              <w:adjustRightInd w:val="0"/>
              <w:spacing w:line="223" w:lineRule="auto"/>
              <w:ind w:right="-38"/>
              <w:rPr>
                <w:color w:val="000000"/>
                <w:szCs w:val="24"/>
              </w:rPr>
            </w:pPr>
            <w:r w:rsidRPr="00B41D3C">
              <w:rPr>
                <w:color w:val="000000"/>
                <w:szCs w:val="24"/>
              </w:rPr>
              <w:t>організація роботи та контроль; управління людськими ресурсами; вміння м</w:t>
            </w:r>
            <w:r>
              <w:rPr>
                <w:color w:val="000000"/>
                <w:szCs w:val="24"/>
              </w:rPr>
              <w:t>отивувати підлеглих працівників.</w:t>
            </w:r>
          </w:p>
        </w:tc>
      </w:tr>
      <w:tr w:rsidR="005F3071" w:rsidTr="00CA505A">
        <w:tc>
          <w:tcPr>
            <w:tcW w:w="454" w:type="dxa"/>
          </w:tcPr>
          <w:p w:rsidR="005F3071" w:rsidRDefault="005F3071" w:rsidP="005F3071">
            <w:pPr>
              <w:spacing w:line="223" w:lineRule="auto"/>
            </w:pPr>
            <w:r>
              <w:t>5.</w:t>
            </w:r>
          </w:p>
        </w:tc>
        <w:tc>
          <w:tcPr>
            <w:tcW w:w="1985" w:type="dxa"/>
          </w:tcPr>
          <w:p w:rsidR="005F3071" w:rsidRDefault="005F3071" w:rsidP="005F3071">
            <w:pPr>
              <w:pStyle w:val="ad"/>
              <w:spacing w:before="0" w:beforeAutospacing="0" w:after="0" w:afterAutospacing="0" w:line="223"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5F3071" w:rsidRPr="00646CF5" w:rsidRDefault="005F3071" w:rsidP="005F3071">
            <w:pPr>
              <w:spacing w:line="223" w:lineRule="auto"/>
            </w:pPr>
            <w:r w:rsidRPr="00654B06">
              <w:rPr>
                <w:rFonts w:ascii="HelveticaNeueCyr-Roman" w:hAnsi="HelveticaNeueCyr-Roman"/>
                <w:color w:val="3A3A3A"/>
              </w:rPr>
              <w:t>компетенції</w:t>
            </w:r>
          </w:p>
        </w:tc>
        <w:tc>
          <w:tcPr>
            <w:tcW w:w="6969" w:type="dxa"/>
          </w:tcPr>
          <w:p w:rsidR="005F3071" w:rsidRPr="002C1285" w:rsidRDefault="005F3071" w:rsidP="005F3071">
            <w:pPr>
              <w:spacing w:line="223"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5F3071" w:rsidTr="00CA505A">
        <w:tc>
          <w:tcPr>
            <w:tcW w:w="454" w:type="dxa"/>
          </w:tcPr>
          <w:p w:rsidR="005F3071" w:rsidRDefault="005F3071" w:rsidP="005F3071">
            <w:pPr>
              <w:spacing w:line="223" w:lineRule="auto"/>
            </w:pPr>
            <w:r>
              <w:t>4.</w:t>
            </w:r>
          </w:p>
        </w:tc>
        <w:tc>
          <w:tcPr>
            <w:tcW w:w="1985" w:type="dxa"/>
          </w:tcPr>
          <w:p w:rsidR="005F3071" w:rsidRDefault="005F3071" w:rsidP="005F3071">
            <w:pPr>
              <w:pStyle w:val="ad"/>
              <w:spacing w:before="0" w:beforeAutospacing="0" w:after="0" w:afterAutospacing="0" w:line="223"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5F3071" w:rsidRPr="00654B06" w:rsidRDefault="005F3071" w:rsidP="005F3071">
            <w:pPr>
              <w:pStyle w:val="ad"/>
              <w:spacing w:before="0" w:beforeAutospacing="0" w:after="0" w:afterAutospacing="0" w:line="223"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5F3071" w:rsidRPr="00443E3B" w:rsidRDefault="005F3071" w:rsidP="005F3071">
            <w:pPr>
              <w:spacing w:line="223"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5F3071" w:rsidTr="00CA505A">
        <w:tc>
          <w:tcPr>
            <w:tcW w:w="9408" w:type="dxa"/>
            <w:gridSpan w:val="3"/>
          </w:tcPr>
          <w:p w:rsidR="005F3071" w:rsidRPr="00443E3B" w:rsidRDefault="005F3071" w:rsidP="005F3071">
            <w:pPr>
              <w:spacing w:line="223" w:lineRule="auto"/>
              <w:jc w:val="center"/>
            </w:pPr>
            <w:r w:rsidRPr="00646CF5">
              <w:rPr>
                <w:b/>
              </w:rPr>
              <w:t>Професійні знання</w:t>
            </w:r>
          </w:p>
        </w:tc>
      </w:tr>
      <w:tr w:rsidR="005F3071" w:rsidTr="00CA505A">
        <w:tc>
          <w:tcPr>
            <w:tcW w:w="454" w:type="dxa"/>
          </w:tcPr>
          <w:p w:rsidR="005F3071" w:rsidRDefault="005F3071" w:rsidP="005F3071">
            <w:pPr>
              <w:spacing w:line="223" w:lineRule="auto"/>
            </w:pPr>
            <w:r>
              <w:t>1.</w:t>
            </w:r>
          </w:p>
        </w:tc>
        <w:tc>
          <w:tcPr>
            <w:tcW w:w="1985" w:type="dxa"/>
          </w:tcPr>
          <w:p w:rsidR="005F3071" w:rsidRPr="00654B06"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5F3071" w:rsidRPr="00443E3B" w:rsidRDefault="005F3071" w:rsidP="005F3071">
            <w:pPr>
              <w:spacing w:line="223" w:lineRule="auto"/>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5F3071" w:rsidTr="00CA505A">
        <w:tc>
          <w:tcPr>
            <w:tcW w:w="454" w:type="dxa"/>
          </w:tcPr>
          <w:p w:rsidR="005F3071" w:rsidRDefault="005F3071" w:rsidP="005F3071">
            <w:pPr>
              <w:spacing w:line="223" w:lineRule="auto"/>
            </w:pPr>
            <w:r>
              <w:t>2.</w:t>
            </w:r>
          </w:p>
        </w:tc>
        <w:tc>
          <w:tcPr>
            <w:tcW w:w="1985" w:type="dxa"/>
          </w:tcPr>
          <w:p w:rsidR="005F3071" w:rsidRPr="00CA505A"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5F3071" w:rsidRPr="00654B06" w:rsidRDefault="005F3071" w:rsidP="005F3071">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5F3071" w:rsidRDefault="002E3F41" w:rsidP="005F3071">
            <w:pPr>
              <w:spacing w:line="223" w:lineRule="auto"/>
              <w:jc w:val="both"/>
            </w:pPr>
            <w:r>
              <w:t>з</w:t>
            </w:r>
            <w:r w:rsidR="005F3071" w:rsidRPr="00B41D3C">
              <w:t xml:space="preserve">нання: </w:t>
            </w:r>
            <w:r w:rsidR="005F3071">
              <w:t>Кодексу законів про працю України,</w:t>
            </w:r>
          </w:p>
          <w:p w:rsidR="005F3071" w:rsidRPr="00443E3B" w:rsidRDefault="005F3071" w:rsidP="005F3071">
            <w:pPr>
              <w:spacing w:line="223" w:lineRule="auto"/>
              <w:jc w:val="both"/>
            </w:pPr>
            <w:r>
              <w:t xml:space="preserve">законів України «Про звернення громадян», «Про доступ до публічної інформації», «Про інформацію», «Про захист персональних даних», </w:t>
            </w:r>
            <w:r w:rsidRPr="00B41D3C">
              <w:rPr>
                <w:color w:val="000000"/>
              </w:rPr>
              <w:t xml:space="preserve">указів Президента України,  нормативно-правових  актів  Верховної  Ради  України,  Кабінету  Міністрів  України,  що регулюють  кадрову  діяльність,  нормативно-правових  актів,  методичних  матеріалів  щодо роботи з персоналом  у  сфері  діяльності Служби судової охорони, Дисциплінарного статуту Національної поліції України, </w:t>
            </w:r>
            <w:r>
              <w:rPr>
                <w:color w:val="000000"/>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002E3F41">
              <w:rPr>
                <w:color w:val="000000"/>
              </w:rPr>
              <w:t>.</w:t>
            </w:r>
          </w:p>
        </w:tc>
      </w:tr>
    </w:tbl>
    <w:p w:rsidR="008E4162" w:rsidRDefault="008E4162" w:rsidP="00404921">
      <w:pPr>
        <w:spacing w:line="216" w:lineRule="auto"/>
        <w:ind w:left="5529"/>
        <w:rPr>
          <w:b/>
        </w:rPr>
      </w:pPr>
    </w:p>
    <w:p w:rsidR="00E155B4" w:rsidRPr="005D0B36" w:rsidRDefault="00E155B4" w:rsidP="00404921">
      <w:pPr>
        <w:spacing w:line="216" w:lineRule="auto"/>
        <w:ind w:left="5529"/>
        <w:rPr>
          <w:b/>
        </w:rPr>
      </w:pPr>
      <w:r w:rsidRPr="005D0B36">
        <w:rPr>
          <w:b/>
        </w:rPr>
        <w:lastRenderedPageBreak/>
        <w:t>ЗАТВЕРДЖЕНО</w:t>
      </w:r>
    </w:p>
    <w:p w:rsidR="00E155B4" w:rsidRPr="005D0B36" w:rsidRDefault="00E155B4" w:rsidP="00404921">
      <w:pPr>
        <w:spacing w:line="216" w:lineRule="auto"/>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E155B4" w:rsidRDefault="00E155B4" w:rsidP="00404921">
      <w:pPr>
        <w:spacing w:line="216" w:lineRule="auto"/>
        <w:ind w:left="2880" w:firstLine="720"/>
        <w:jc w:val="center"/>
        <w:rPr>
          <w:b/>
          <w:lang w:eastAsia="en-US"/>
        </w:rPr>
      </w:pPr>
      <w:r>
        <w:t xml:space="preserve">         </w:t>
      </w:r>
      <w:r w:rsidRPr="009D62C7">
        <w:t xml:space="preserve">від </w:t>
      </w:r>
      <w:r w:rsidR="001726CE">
        <w:t>17</w:t>
      </w:r>
      <w:r w:rsidRPr="00B26227">
        <w:t>.0</w:t>
      </w:r>
      <w:r>
        <w:t>4</w:t>
      </w:r>
      <w:r w:rsidRPr="00B26227">
        <w:t xml:space="preserve">.2020 № </w:t>
      </w:r>
      <w:r w:rsidR="001726CE">
        <w:t>71</w:t>
      </w:r>
    </w:p>
    <w:p w:rsidR="00E155B4" w:rsidRDefault="00E155B4" w:rsidP="00404921">
      <w:pPr>
        <w:spacing w:line="216" w:lineRule="auto"/>
        <w:jc w:val="center"/>
        <w:rPr>
          <w:b/>
        </w:rPr>
      </w:pPr>
    </w:p>
    <w:p w:rsidR="00E155B4" w:rsidRDefault="00E155B4" w:rsidP="00404921">
      <w:pPr>
        <w:spacing w:line="216" w:lineRule="auto"/>
        <w:jc w:val="center"/>
        <w:rPr>
          <w:b/>
        </w:rPr>
      </w:pPr>
    </w:p>
    <w:p w:rsidR="00E155B4" w:rsidRPr="00B41D3C" w:rsidRDefault="00E155B4" w:rsidP="00404921">
      <w:pPr>
        <w:spacing w:line="216" w:lineRule="auto"/>
        <w:jc w:val="center"/>
        <w:rPr>
          <w:b/>
        </w:rPr>
      </w:pPr>
      <w:r w:rsidRPr="00B41D3C">
        <w:rPr>
          <w:b/>
        </w:rPr>
        <w:t>УМОВИ</w:t>
      </w:r>
    </w:p>
    <w:p w:rsidR="00E155B4" w:rsidRPr="00B41D3C" w:rsidRDefault="00E155B4" w:rsidP="00404921">
      <w:pPr>
        <w:spacing w:line="216" w:lineRule="auto"/>
        <w:jc w:val="center"/>
        <w:rPr>
          <w:b/>
        </w:rPr>
      </w:pPr>
      <w:r w:rsidRPr="00B41D3C">
        <w:rPr>
          <w:b/>
        </w:rPr>
        <w:t xml:space="preserve">проведення конкурсу на зайняття вакантної посади  </w:t>
      </w:r>
      <w:r>
        <w:rPr>
          <w:b/>
        </w:rPr>
        <w:t>провідного спеціаліста</w:t>
      </w:r>
      <w:r w:rsidRPr="00B41D3C">
        <w:rPr>
          <w:b/>
        </w:rPr>
        <w:t xml:space="preserve"> </w:t>
      </w:r>
      <w:r>
        <w:rPr>
          <w:b/>
        </w:rPr>
        <w:t>юридичної служби</w:t>
      </w:r>
      <w:r w:rsidRPr="00B41D3C">
        <w:rPr>
          <w:b/>
        </w:rPr>
        <w:t xml:space="preserve"> </w:t>
      </w:r>
      <w:r>
        <w:rPr>
          <w:b/>
        </w:rPr>
        <w:t>територіального</w:t>
      </w:r>
      <w:r w:rsidRPr="00B41D3C">
        <w:rPr>
          <w:b/>
        </w:rPr>
        <w:t xml:space="preserve"> управління Служби</w:t>
      </w:r>
      <w:r>
        <w:rPr>
          <w:b/>
        </w:rPr>
        <w:t xml:space="preserve"> </w:t>
      </w:r>
      <w:r w:rsidRPr="00B41D3C">
        <w:rPr>
          <w:b/>
        </w:rPr>
        <w:t xml:space="preserve"> судової охорони у </w:t>
      </w:r>
      <w:r>
        <w:rPr>
          <w:b/>
        </w:rPr>
        <w:t>Житомирській</w:t>
      </w:r>
      <w:r w:rsidRPr="00B41D3C">
        <w:rPr>
          <w:b/>
        </w:rPr>
        <w:t xml:space="preserve"> області</w:t>
      </w:r>
    </w:p>
    <w:p w:rsidR="00E155B4" w:rsidRDefault="00E155B4" w:rsidP="00404921">
      <w:pPr>
        <w:spacing w:line="216" w:lineRule="auto"/>
        <w:jc w:val="center"/>
        <w:rPr>
          <w:b/>
        </w:rPr>
      </w:pPr>
    </w:p>
    <w:p w:rsidR="00E155B4" w:rsidRPr="00B41D3C" w:rsidRDefault="00E155B4" w:rsidP="00404921">
      <w:pPr>
        <w:spacing w:line="216" w:lineRule="auto"/>
        <w:jc w:val="center"/>
        <w:rPr>
          <w:b/>
        </w:rPr>
      </w:pPr>
      <w:r w:rsidRPr="00B41D3C">
        <w:rPr>
          <w:b/>
        </w:rPr>
        <w:t>Загальні умови.</w:t>
      </w:r>
    </w:p>
    <w:p w:rsidR="00E155B4" w:rsidRPr="00B41D3C" w:rsidRDefault="00E155B4" w:rsidP="00404921">
      <w:pPr>
        <w:spacing w:line="216" w:lineRule="auto"/>
        <w:ind w:firstLine="851"/>
        <w:jc w:val="both"/>
        <w:rPr>
          <w:b/>
        </w:rPr>
      </w:pPr>
      <w:r w:rsidRPr="00B41D3C">
        <w:rPr>
          <w:b/>
        </w:rPr>
        <w:t xml:space="preserve">1. Основні посадові обов’язки </w:t>
      </w:r>
      <w:r>
        <w:rPr>
          <w:b/>
        </w:rPr>
        <w:t>провідного спеціаліста</w:t>
      </w:r>
      <w:r w:rsidRPr="00B41D3C">
        <w:rPr>
          <w:b/>
        </w:rPr>
        <w:t xml:space="preserve"> </w:t>
      </w:r>
      <w:r>
        <w:rPr>
          <w:b/>
        </w:rPr>
        <w:t>юридичної служби</w:t>
      </w:r>
      <w:r w:rsidRPr="00B41D3C">
        <w:rPr>
          <w:b/>
        </w:rPr>
        <w:t xml:space="preserve">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511603" w:rsidRPr="00511603" w:rsidRDefault="00511603" w:rsidP="00404921">
      <w:pPr>
        <w:spacing w:line="216" w:lineRule="auto"/>
        <w:ind w:firstLine="567"/>
        <w:jc w:val="both"/>
      </w:pPr>
      <w:r>
        <w:t>1)</w:t>
      </w:r>
      <w:r w:rsidRPr="00511603">
        <w:t xml:space="preserve"> </w:t>
      </w:r>
      <w:r>
        <w:t>здійснює п</w:t>
      </w:r>
      <w:r w:rsidRPr="00511603">
        <w:t xml:space="preserve">равовий супровід діяльності </w:t>
      </w:r>
      <w:r>
        <w:t>територіального у</w:t>
      </w:r>
      <w:r w:rsidRPr="00511603">
        <w:t>правління</w:t>
      </w:r>
      <w:r>
        <w:t>, м</w:t>
      </w:r>
      <w:r w:rsidRPr="00511603">
        <w:t>етодичн</w:t>
      </w:r>
      <w:r>
        <w:t>у</w:t>
      </w:r>
      <w:r w:rsidRPr="00511603">
        <w:t xml:space="preserve"> та правов</w:t>
      </w:r>
      <w:r>
        <w:t>у</w:t>
      </w:r>
      <w:r w:rsidRPr="00511603">
        <w:t xml:space="preserve"> допомог</w:t>
      </w:r>
      <w:r>
        <w:t>у</w:t>
      </w:r>
      <w:r w:rsidRPr="00511603">
        <w:t xml:space="preserve"> структурним підрозділам </w:t>
      </w:r>
      <w:r>
        <w:t>територіального у</w:t>
      </w:r>
      <w:r w:rsidRPr="00511603">
        <w:t>правління</w:t>
      </w:r>
      <w:r>
        <w:t>;</w:t>
      </w:r>
      <w:r w:rsidRPr="00511603">
        <w:t xml:space="preserve"> </w:t>
      </w:r>
    </w:p>
    <w:p w:rsidR="00511603" w:rsidRPr="00511603" w:rsidRDefault="00511603" w:rsidP="00404921">
      <w:pPr>
        <w:spacing w:line="216" w:lineRule="auto"/>
        <w:ind w:firstLine="567"/>
        <w:jc w:val="both"/>
      </w:pPr>
      <w:bookmarkStart w:id="0" w:name="n30"/>
      <w:bookmarkEnd w:id="0"/>
      <w:r>
        <w:t>2)</w:t>
      </w:r>
      <w:r w:rsidRPr="00511603">
        <w:t xml:space="preserve"> </w:t>
      </w:r>
      <w:r>
        <w:t>з</w:t>
      </w:r>
      <w:r w:rsidRPr="00511603">
        <w:t>дійсн</w:t>
      </w:r>
      <w:r>
        <w:t xml:space="preserve">ює </w:t>
      </w:r>
      <w:r w:rsidRPr="00511603">
        <w:t>правов</w:t>
      </w:r>
      <w:r>
        <w:t>у</w:t>
      </w:r>
      <w:r w:rsidRPr="00511603">
        <w:t xml:space="preserve"> робот</w:t>
      </w:r>
      <w:r>
        <w:t>у</w:t>
      </w:r>
      <w:r w:rsidRPr="00511603">
        <w:t>, спрямован</w:t>
      </w:r>
      <w:r>
        <w:t>у</w:t>
      </w:r>
      <w:r w:rsidRPr="00511603">
        <w:t xml:space="preserve"> на правильне застосування, неухильне дотримання та запобігання невиконанню вимог актів законодавства, нормативних документів </w:t>
      </w:r>
      <w:r>
        <w:t>територіального у</w:t>
      </w:r>
      <w:r w:rsidRPr="00511603">
        <w:t xml:space="preserve">правління, а також з питань виконання співробітниками (працівниками) </w:t>
      </w:r>
      <w:r>
        <w:t>територіального у</w:t>
      </w:r>
      <w:r w:rsidRPr="00511603">
        <w:t>правління покладених завдань і функціональних обов'язків</w:t>
      </w:r>
      <w:r>
        <w:t>;</w:t>
      </w:r>
    </w:p>
    <w:p w:rsidR="00511603" w:rsidRPr="00511603" w:rsidRDefault="00511603" w:rsidP="00404921">
      <w:pPr>
        <w:spacing w:line="216" w:lineRule="auto"/>
        <w:ind w:firstLine="567"/>
        <w:jc w:val="both"/>
      </w:pPr>
      <w:r w:rsidRPr="00511603">
        <w:t>3</w:t>
      </w:r>
      <w:r>
        <w:t>)</w:t>
      </w:r>
      <w:r w:rsidRPr="00511603">
        <w:t xml:space="preserve"> </w:t>
      </w:r>
      <w:r>
        <w:t>п</w:t>
      </w:r>
      <w:r w:rsidRPr="00511603">
        <w:t xml:space="preserve">еревірка відповідності законодавству </w:t>
      </w:r>
      <w:proofErr w:type="spellStart"/>
      <w:r w:rsidRPr="00511603">
        <w:t>проєктів</w:t>
      </w:r>
      <w:proofErr w:type="spellEnd"/>
      <w:r w:rsidRPr="00511603">
        <w:t xml:space="preserve"> наказів та інших документів, що подаються на підпис начальнику </w:t>
      </w:r>
      <w:r>
        <w:t>територіального у</w:t>
      </w:r>
      <w:r w:rsidRPr="00511603">
        <w:t>правління, його заступникам</w:t>
      </w:r>
      <w:r>
        <w:t>;</w:t>
      </w:r>
    </w:p>
    <w:p w:rsidR="00511603" w:rsidRPr="00511603" w:rsidRDefault="00511603" w:rsidP="00404921">
      <w:pPr>
        <w:spacing w:line="216" w:lineRule="auto"/>
        <w:ind w:firstLine="567"/>
        <w:jc w:val="both"/>
        <w:rPr>
          <w:rFonts w:eastAsia="Times New Roman"/>
        </w:rPr>
      </w:pPr>
      <w:r>
        <w:t>4)</w:t>
      </w:r>
      <w:r w:rsidRPr="00511603">
        <w:t xml:space="preserve"> </w:t>
      </w:r>
      <w:r>
        <w:t>з</w:t>
      </w:r>
      <w:r w:rsidRPr="00511603">
        <w:rPr>
          <w:rFonts w:eastAsia="Times New Roman"/>
        </w:rPr>
        <w:t xml:space="preserve">ахист інтересів </w:t>
      </w:r>
      <w:r>
        <w:t>територіального у</w:t>
      </w:r>
      <w:r w:rsidRPr="00511603">
        <w:t>правління</w:t>
      </w:r>
      <w:r w:rsidRPr="00511603">
        <w:rPr>
          <w:rFonts w:eastAsia="Times New Roman"/>
        </w:rPr>
        <w:t xml:space="preserve"> при розгляді справ у судах</w:t>
      </w:r>
      <w:r>
        <w:rPr>
          <w:rFonts w:eastAsia="Times New Roman"/>
        </w:rPr>
        <w:t>;</w:t>
      </w:r>
    </w:p>
    <w:p w:rsidR="00511603" w:rsidRPr="00511603" w:rsidRDefault="00511603" w:rsidP="00404921">
      <w:pPr>
        <w:overflowPunct w:val="0"/>
        <w:autoSpaceDE w:val="0"/>
        <w:autoSpaceDN w:val="0"/>
        <w:adjustRightInd w:val="0"/>
        <w:spacing w:line="216" w:lineRule="auto"/>
        <w:ind w:firstLine="567"/>
        <w:jc w:val="both"/>
        <w:textAlignment w:val="baseline"/>
        <w:rPr>
          <w:rFonts w:eastAsia="Times New Roman"/>
        </w:rPr>
      </w:pPr>
      <w:r>
        <w:rPr>
          <w:rFonts w:eastAsia="Times New Roman"/>
        </w:rPr>
        <w:t>5) з</w:t>
      </w:r>
      <w:r w:rsidRPr="00511603">
        <w:rPr>
          <w:rFonts w:eastAsia="Times New Roman"/>
        </w:rPr>
        <w:t xml:space="preserve">дійснення організації претензійної та позовної роботи, надання правової оцінки претензіям, що пред'явлені </w:t>
      </w:r>
      <w:r>
        <w:t>територіального у</w:t>
      </w:r>
      <w:r w:rsidRPr="00511603">
        <w:t>правління</w:t>
      </w:r>
      <w:r>
        <w:t>;</w:t>
      </w:r>
    </w:p>
    <w:p w:rsidR="00511603" w:rsidRPr="00511603" w:rsidRDefault="00511603" w:rsidP="00404921">
      <w:pPr>
        <w:overflowPunct w:val="0"/>
        <w:autoSpaceDE w:val="0"/>
        <w:autoSpaceDN w:val="0"/>
        <w:adjustRightInd w:val="0"/>
        <w:spacing w:line="216" w:lineRule="auto"/>
        <w:ind w:firstLine="567"/>
        <w:jc w:val="both"/>
        <w:textAlignment w:val="baseline"/>
        <w:rPr>
          <w:rFonts w:eastAsia="Times New Roman"/>
        </w:rPr>
      </w:pPr>
      <w:r>
        <w:rPr>
          <w:rFonts w:eastAsia="Times New Roman"/>
        </w:rPr>
        <w:t>6)</w:t>
      </w:r>
      <w:r w:rsidRPr="00511603">
        <w:rPr>
          <w:rFonts w:eastAsia="Times New Roman"/>
        </w:rPr>
        <w:t xml:space="preserve"> </w:t>
      </w:r>
      <w:r>
        <w:rPr>
          <w:rFonts w:eastAsia="Times New Roman"/>
        </w:rPr>
        <w:t>с</w:t>
      </w:r>
      <w:r w:rsidRPr="00511603">
        <w:rPr>
          <w:rFonts w:eastAsia="Times New Roman"/>
        </w:rPr>
        <w:t>прияння правильному застосуванню актів законодавства про працю та проходження служби</w:t>
      </w:r>
      <w:r w:rsidR="00404921">
        <w:rPr>
          <w:rFonts w:eastAsia="Times New Roman"/>
        </w:rPr>
        <w:t>;</w:t>
      </w:r>
    </w:p>
    <w:p w:rsidR="00511603" w:rsidRPr="00511603" w:rsidRDefault="00404921" w:rsidP="00404921">
      <w:pPr>
        <w:spacing w:line="216" w:lineRule="auto"/>
        <w:ind w:firstLine="567"/>
        <w:jc w:val="both"/>
      </w:pPr>
      <w:r>
        <w:t>7)</w:t>
      </w:r>
      <w:r w:rsidR="00511603" w:rsidRPr="00511603">
        <w:t xml:space="preserve"> </w:t>
      </w:r>
      <w:r>
        <w:t>р</w:t>
      </w:r>
      <w:r w:rsidR="00511603" w:rsidRPr="00511603">
        <w:t>озгляд запитів стосовно застосування законодавства України з питань, які належать до компетенції Служби судової охорони, надання письмових роз’яснень про застосування чинних норм права</w:t>
      </w:r>
      <w:bookmarkStart w:id="1" w:name="n51"/>
      <w:bookmarkEnd w:id="1"/>
      <w:r>
        <w:t>;</w:t>
      </w:r>
    </w:p>
    <w:p w:rsidR="00511603" w:rsidRPr="00511603" w:rsidRDefault="00404921" w:rsidP="00404921">
      <w:pPr>
        <w:spacing w:line="216" w:lineRule="auto"/>
        <w:ind w:firstLine="567"/>
        <w:jc w:val="both"/>
      </w:pPr>
      <w:bookmarkStart w:id="2" w:name="n52"/>
      <w:bookmarkEnd w:id="2"/>
      <w:r>
        <w:t>8) у</w:t>
      </w:r>
      <w:r w:rsidR="00511603" w:rsidRPr="00511603">
        <w:t>часть у розгляді матеріалів за наслідками перевірок, ревізій, інвентаризації, надання правових висновків за фактами виявлених порушень.</w:t>
      </w:r>
    </w:p>
    <w:p w:rsidR="00511603" w:rsidRDefault="00511603" w:rsidP="00404921">
      <w:pPr>
        <w:widowControl w:val="0"/>
        <w:autoSpaceDE w:val="0"/>
        <w:autoSpaceDN w:val="0"/>
        <w:adjustRightInd w:val="0"/>
        <w:spacing w:line="216" w:lineRule="auto"/>
        <w:ind w:right="40" w:firstLine="708"/>
        <w:jc w:val="both"/>
      </w:pPr>
    </w:p>
    <w:p w:rsidR="00E155B4" w:rsidRPr="00EB65CD" w:rsidRDefault="00E155B4" w:rsidP="00E155B4">
      <w:pPr>
        <w:spacing w:line="216" w:lineRule="auto"/>
        <w:ind w:firstLine="851"/>
        <w:rPr>
          <w:b/>
        </w:rPr>
      </w:pPr>
      <w:r w:rsidRPr="00EB65CD">
        <w:rPr>
          <w:b/>
        </w:rPr>
        <w:t>2. Умови оплати праці:</w:t>
      </w:r>
    </w:p>
    <w:p w:rsidR="00E155B4" w:rsidRPr="00EB65CD" w:rsidRDefault="00E155B4" w:rsidP="00E155B4">
      <w:pPr>
        <w:tabs>
          <w:tab w:val="left" w:pos="5812"/>
        </w:tabs>
        <w:spacing w:line="216" w:lineRule="auto"/>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E155B4" w:rsidRPr="00EB65CD" w:rsidRDefault="00E155B4" w:rsidP="00E155B4">
      <w:pPr>
        <w:spacing w:line="216" w:lineRule="auto"/>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E155B4" w:rsidRPr="00B41D3C" w:rsidRDefault="00E155B4" w:rsidP="00E155B4">
      <w:pPr>
        <w:spacing w:line="216" w:lineRule="auto"/>
        <w:ind w:firstLine="851"/>
        <w:jc w:val="both"/>
      </w:pPr>
      <w:r w:rsidRPr="00B41D3C">
        <w:rPr>
          <w:b/>
        </w:rPr>
        <w:lastRenderedPageBreak/>
        <w:t>3. Інформація про строковість чи безстроковість призначення на посаду:</w:t>
      </w:r>
    </w:p>
    <w:p w:rsidR="00E155B4" w:rsidRPr="00B41D3C" w:rsidRDefault="00E155B4" w:rsidP="00E155B4">
      <w:pPr>
        <w:spacing w:line="216" w:lineRule="auto"/>
        <w:ind w:firstLine="851"/>
        <w:jc w:val="both"/>
      </w:pPr>
      <w:r w:rsidRPr="00B41D3C">
        <w:t xml:space="preserve"> безстроково. </w:t>
      </w:r>
    </w:p>
    <w:p w:rsidR="00E155B4" w:rsidRPr="00B41D3C" w:rsidRDefault="00E155B4" w:rsidP="00E155B4">
      <w:pPr>
        <w:spacing w:line="216" w:lineRule="auto"/>
        <w:ind w:firstLine="851"/>
        <w:jc w:val="both"/>
      </w:pPr>
    </w:p>
    <w:p w:rsidR="00E155B4" w:rsidRPr="00EB65CD" w:rsidRDefault="00E155B4" w:rsidP="00E155B4">
      <w:pPr>
        <w:spacing w:line="216" w:lineRule="auto"/>
        <w:ind w:firstLine="851"/>
        <w:jc w:val="both"/>
        <w:rPr>
          <w:b/>
        </w:rPr>
      </w:pPr>
      <w:r w:rsidRPr="00EB65CD">
        <w:rPr>
          <w:b/>
        </w:rPr>
        <w:t>4. Перелік документів, необхідних для участі в конкурсі, та строк їх подання:</w:t>
      </w:r>
    </w:p>
    <w:p w:rsidR="00E155B4" w:rsidRDefault="00E155B4" w:rsidP="00E155B4">
      <w:pPr>
        <w:spacing w:line="216"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155B4" w:rsidRDefault="00E155B4" w:rsidP="00E155B4">
      <w:pPr>
        <w:spacing w:line="216" w:lineRule="auto"/>
        <w:ind w:firstLine="851"/>
        <w:jc w:val="both"/>
      </w:pPr>
      <w:r>
        <w:t xml:space="preserve">2) копія паспорта громадянина України, ідентифікаційний код; </w:t>
      </w:r>
    </w:p>
    <w:p w:rsidR="00E155B4" w:rsidRDefault="00E155B4" w:rsidP="00E155B4">
      <w:pPr>
        <w:spacing w:line="216" w:lineRule="auto"/>
        <w:ind w:firstLine="851"/>
        <w:jc w:val="both"/>
      </w:pPr>
      <w:r>
        <w:t xml:space="preserve">3) копії документів про освіту (диплом/атестат з додатком з оцінками); </w:t>
      </w:r>
    </w:p>
    <w:p w:rsidR="00E155B4" w:rsidRDefault="00E155B4" w:rsidP="00E155B4">
      <w:pPr>
        <w:spacing w:line="216" w:lineRule="auto"/>
        <w:ind w:firstLine="851"/>
        <w:jc w:val="both"/>
      </w:pPr>
      <w:r>
        <w:t>4) заповнена особова картка визначеного зразка з наклейною фотокарткою розміром 30х40 мм (форма П-2 – згідно з додатком);</w:t>
      </w:r>
    </w:p>
    <w:p w:rsidR="00E155B4" w:rsidRDefault="00E155B4" w:rsidP="00E155B4">
      <w:pPr>
        <w:spacing w:line="216" w:lineRule="auto"/>
        <w:ind w:firstLine="851"/>
        <w:jc w:val="both"/>
      </w:pPr>
      <w:r>
        <w:t>5) автобіографія (згідно з додатком);</w:t>
      </w:r>
    </w:p>
    <w:p w:rsidR="00E155B4" w:rsidRDefault="00E155B4" w:rsidP="00E155B4">
      <w:pPr>
        <w:spacing w:line="216" w:lineRule="auto"/>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155B4" w:rsidRDefault="00E155B4" w:rsidP="00E155B4">
      <w:pPr>
        <w:spacing w:line="216" w:lineRule="auto"/>
        <w:ind w:firstLine="851"/>
        <w:jc w:val="both"/>
      </w:pPr>
      <w:r>
        <w:t xml:space="preserve">7) копія трудової книжки; </w:t>
      </w:r>
    </w:p>
    <w:p w:rsidR="00E155B4" w:rsidRDefault="00E155B4" w:rsidP="00E155B4">
      <w:pPr>
        <w:spacing w:line="216" w:lineRule="auto"/>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155B4" w:rsidRDefault="00E155B4" w:rsidP="00E155B4">
      <w:pPr>
        <w:spacing w:line="216" w:lineRule="auto"/>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155B4" w:rsidRDefault="00E155B4" w:rsidP="00E155B4">
      <w:pPr>
        <w:spacing w:line="216" w:lineRule="auto"/>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E155B4" w:rsidRDefault="00E155B4" w:rsidP="00E155B4">
      <w:pPr>
        <w:spacing w:line="216" w:lineRule="auto"/>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155B4" w:rsidRPr="00B26227" w:rsidRDefault="00E155B4" w:rsidP="00E155B4">
      <w:pPr>
        <w:spacing w:line="216" w:lineRule="auto"/>
        <w:ind w:firstLine="851"/>
        <w:jc w:val="both"/>
      </w:pPr>
      <w:r>
        <w:t xml:space="preserve">Документи приймаються </w:t>
      </w:r>
      <w:r w:rsidRPr="00B26227">
        <w:t>з 9:00 17.0</w:t>
      </w:r>
      <w:r>
        <w:t>4</w:t>
      </w:r>
      <w:r w:rsidRPr="00B26227">
        <w:t>.2020 до 18:00 26.0</w:t>
      </w:r>
      <w:r>
        <w:t>4</w:t>
      </w:r>
      <w:r w:rsidRPr="00B26227">
        <w:t>.2020 за адресою: м. Житомир, вул. Бориса Лятошинського, 5.</w:t>
      </w:r>
    </w:p>
    <w:p w:rsidR="00E155B4" w:rsidRPr="00B26227" w:rsidRDefault="00E155B4" w:rsidP="00E155B4">
      <w:pPr>
        <w:spacing w:line="216" w:lineRule="auto"/>
        <w:ind w:firstLine="851"/>
        <w:jc w:val="both"/>
      </w:pPr>
      <w:r w:rsidRPr="00B26227">
        <w:t xml:space="preserve">На </w:t>
      </w:r>
      <w:r w:rsidRPr="00CB001B">
        <w:t xml:space="preserve">провідного спеціаліста </w:t>
      </w:r>
      <w:r w:rsidR="00404921" w:rsidRPr="00404921">
        <w:t>юридичної служби</w:t>
      </w:r>
      <w:r w:rsidR="00404921" w:rsidRPr="00B26227">
        <w:t xml:space="preserve"> </w:t>
      </w:r>
      <w:r w:rsidRPr="00B26227">
        <w:t>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155B4" w:rsidRDefault="00E155B4" w:rsidP="00E155B4">
      <w:pPr>
        <w:spacing w:line="216" w:lineRule="auto"/>
        <w:ind w:firstLine="851"/>
        <w:jc w:val="both"/>
        <w:rPr>
          <w:b/>
        </w:rPr>
      </w:pPr>
    </w:p>
    <w:p w:rsidR="00E155B4" w:rsidRPr="00B26227" w:rsidRDefault="00E155B4" w:rsidP="00E155B4">
      <w:pPr>
        <w:spacing w:line="216" w:lineRule="auto"/>
        <w:ind w:firstLine="851"/>
        <w:jc w:val="both"/>
        <w:rPr>
          <w:lang w:val="ru-RU"/>
        </w:rPr>
      </w:pPr>
      <w:r w:rsidRPr="00B26227">
        <w:rPr>
          <w:b/>
        </w:rPr>
        <w:t xml:space="preserve">5. Місце, дата та час початку проведення конкурсу: </w:t>
      </w:r>
    </w:p>
    <w:p w:rsidR="00E155B4" w:rsidRPr="00B26227" w:rsidRDefault="00E155B4" w:rsidP="00E155B4">
      <w:pPr>
        <w:spacing w:line="216" w:lineRule="auto"/>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t>3</w:t>
      </w:r>
      <w:r w:rsidRPr="00B26227">
        <w:t>0.04.2020 о 10:00.</w:t>
      </w:r>
    </w:p>
    <w:p w:rsidR="00E155B4" w:rsidRDefault="00E155B4" w:rsidP="00E155B4">
      <w:pPr>
        <w:spacing w:line="216" w:lineRule="auto"/>
        <w:ind w:firstLine="851"/>
        <w:jc w:val="both"/>
        <w:rPr>
          <w:b/>
        </w:rPr>
      </w:pPr>
    </w:p>
    <w:p w:rsidR="00E155B4" w:rsidRPr="00241238" w:rsidRDefault="00E155B4" w:rsidP="00E155B4">
      <w:pPr>
        <w:spacing w:line="216" w:lineRule="auto"/>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155B4" w:rsidRDefault="00E155B4" w:rsidP="00E155B4">
      <w:pPr>
        <w:spacing w:line="216" w:lineRule="auto"/>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sidR="00511603">
        <w:rPr>
          <w:lang w:val="ru-RU"/>
        </w:rPr>
        <w:t>0632605113</w:t>
      </w:r>
      <w:r>
        <w:t xml:space="preserve">, </w:t>
      </w:r>
      <w:hyperlink r:id="rId10"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E155B4" w:rsidRPr="004B409E" w:rsidRDefault="00E155B4" w:rsidP="00E155B4">
      <w:pPr>
        <w:spacing w:line="216" w:lineRule="auto"/>
        <w:ind w:firstLine="851"/>
        <w:jc w:val="center"/>
        <w:rPr>
          <w:b/>
          <w:lang w:val="ru-RU"/>
        </w:rPr>
      </w:pPr>
    </w:p>
    <w:p w:rsidR="00E155B4" w:rsidRDefault="00E155B4" w:rsidP="00E155B4">
      <w:pPr>
        <w:spacing w:line="216" w:lineRule="auto"/>
        <w:ind w:firstLine="851"/>
        <w:jc w:val="center"/>
        <w:rPr>
          <w:b/>
        </w:rPr>
      </w:pPr>
    </w:p>
    <w:p w:rsidR="00404921" w:rsidRDefault="00404921" w:rsidP="00E155B4">
      <w:pPr>
        <w:spacing w:line="216" w:lineRule="auto"/>
        <w:ind w:firstLine="851"/>
        <w:jc w:val="center"/>
        <w:rPr>
          <w:b/>
        </w:rPr>
      </w:pPr>
    </w:p>
    <w:tbl>
      <w:tblPr>
        <w:tblStyle w:val="af3"/>
        <w:tblW w:w="0" w:type="auto"/>
        <w:tblLayout w:type="fixed"/>
        <w:tblLook w:val="04A0"/>
      </w:tblPr>
      <w:tblGrid>
        <w:gridCol w:w="454"/>
        <w:gridCol w:w="1985"/>
        <w:gridCol w:w="6969"/>
      </w:tblGrid>
      <w:tr w:rsidR="00404921" w:rsidTr="00844BE8">
        <w:tc>
          <w:tcPr>
            <w:tcW w:w="9408" w:type="dxa"/>
            <w:gridSpan w:val="3"/>
          </w:tcPr>
          <w:p w:rsidR="00404921" w:rsidRDefault="00404921" w:rsidP="00844BE8">
            <w:pPr>
              <w:spacing w:line="223" w:lineRule="auto"/>
              <w:jc w:val="center"/>
            </w:pPr>
            <w:r w:rsidRPr="00646CF5">
              <w:rPr>
                <w:b/>
              </w:rPr>
              <w:lastRenderedPageBreak/>
              <w:t>Кваліфікаційні вимоги</w:t>
            </w:r>
          </w:p>
        </w:tc>
      </w:tr>
      <w:tr w:rsidR="00404921" w:rsidTr="00844BE8">
        <w:tc>
          <w:tcPr>
            <w:tcW w:w="454" w:type="dxa"/>
          </w:tcPr>
          <w:p w:rsidR="00404921" w:rsidRDefault="00404921" w:rsidP="00844BE8">
            <w:pPr>
              <w:spacing w:line="223" w:lineRule="auto"/>
            </w:pPr>
            <w:r>
              <w:t>1.</w:t>
            </w:r>
          </w:p>
          <w:p w:rsidR="00404921" w:rsidRDefault="00404921" w:rsidP="00844BE8">
            <w:pPr>
              <w:spacing w:line="223" w:lineRule="auto"/>
            </w:pPr>
          </w:p>
        </w:tc>
        <w:tc>
          <w:tcPr>
            <w:tcW w:w="1985" w:type="dxa"/>
          </w:tcPr>
          <w:p w:rsidR="00404921" w:rsidRDefault="00404921" w:rsidP="00844BE8">
            <w:pPr>
              <w:spacing w:line="223" w:lineRule="auto"/>
            </w:pPr>
            <w:r w:rsidRPr="00646CF5">
              <w:t>Освіта</w:t>
            </w:r>
          </w:p>
        </w:tc>
        <w:tc>
          <w:tcPr>
            <w:tcW w:w="6969" w:type="dxa"/>
          </w:tcPr>
          <w:p w:rsidR="00404921" w:rsidRDefault="00654B2D" w:rsidP="00844BE8">
            <w:pPr>
              <w:spacing w:line="223" w:lineRule="auto"/>
              <w:jc w:val="both"/>
            </w:pPr>
            <w:r w:rsidRPr="00165D7E">
              <w:t>вища освіта у галузі знань: «Право», ступінь вищої освіти – магістр*.</w:t>
            </w:r>
          </w:p>
        </w:tc>
      </w:tr>
      <w:tr w:rsidR="00404921" w:rsidTr="00844BE8">
        <w:tc>
          <w:tcPr>
            <w:tcW w:w="454" w:type="dxa"/>
          </w:tcPr>
          <w:p w:rsidR="00404921" w:rsidRDefault="00404921" w:rsidP="00844BE8">
            <w:pPr>
              <w:spacing w:line="223" w:lineRule="auto"/>
            </w:pPr>
            <w:r>
              <w:t>2.</w:t>
            </w:r>
          </w:p>
        </w:tc>
        <w:tc>
          <w:tcPr>
            <w:tcW w:w="1985" w:type="dxa"/>
          </w:tcPr>
          <w:p w:rsidR="00404921" w:rsidRPr="00646CF5" w:rsidRDefault="00404921" w:rsidP="00844BE8">
            <w:pPr>
              <w:spacing w:line="223" w:lineRule="auto"/>
            </w:pPr>
            <w:r w:rsidRPr="00646CF5">
              <w:t>Досвід роботи</w:t>
            </w:r>
          </w:p>
        </w:tc>
        <w:tc>
          <w:tcPr>
            <w:tcW w:w="6969" w:type="dxa"/>
          </w:tcPr>
          <w:p w:rsidR="00404921" w:rsidRPr="002C1285" w:rsidRDefault="00844BE8" w:rsidP="00844BE8">
            <w:pPr>
              <w:spacing w:line="223" w:lineRule="auto"/>
              <w:jc w:val="both"/>
            </w:pPr>
            <w:r w:rsidRPr="007B0DD9">
              <w:t xml:space="preserve">мати </w:t>
            </w:r>
            <w:r>
              <w:t xml:space="preserve">загальний трудовий стаж не менше 3 років, </w:t>
            </w:r>
            <w:r w:rsidR="00404921" w:rsidRPr="007B0DD9">
              <w:t>стаж роботи в державних</w:t>
            </w:r>
            <w:r w:rsidR="00E52C89">
              <w:t>,</w:t>
            </w:r>
            <w:r w:rsidR="00404921" w:rsidRPr="007B0DD9">
              <w:t xml:space="preserve"> правоохоронних органах або військових формуваннях н</w:t>
            </w:r>
            <w:r w:rsidR="00404921">
              <w:t xml:space="preserve">е менше </w:t>
            </w:r>
            <w:r>
              <w:t>1</w:t>
            </w:r>
            <w:r w:rsidR="00404921" w:rsidRPr="007B0DD9">
              <w:t xml:space="preserve"> рок</w:t>
            </w:r>
            <w:r>
              <w:t>у</w:t>
            </w:r>
            <w:r w:rsidR="00404921" w:rsidRPr="007B0DD9">
              <w:t xml:space="preserve">, </w:t>
            </w:r>
            <w:r w:rsidR="00404921">
              <w:t xml:space="preserve">практичний досвід </w:t>
            </w:r>
            <w:r w:rsidR="00404921" w:rsidRPr="007B0DD9">
              <w:t xml:space="preserve">роботи </w:t>
            </w:r>
            <w:r w:rsidR="00654B2D">
              <w:t>за фахом</w:t>
            </w:r>
            <w:r w:rsidR="00404921" w:rsidRPr="00B41D3C">
              <w:rPr>
                <w:color w:val="000000"/>
              </w:rPr>
              <w:t>.</w:t>
            </w:r>
          </w:p>
        </w:tc>
      </w:tr>
      <w:tr w:rsidR="00404921" w:rsidTr="00844BE8">
        <w:tc>
          <w:tcPr>
            <w:tcW w:w="454" w:type="dxa"/>
          </w:tcPr>
          <w:p w:rsidR="00404921" w:rsidRDefault="00404921" w:rsidP="00844BE8">
            <w:pPr>
              <w:spacing w:line="223" w:lineRule="auto"/>
            </w:pPr>
            <w:r>
              <w:t>3.</w:t>
            </w:r>
          </w:p>
        </w:tc>
        <w:tc>
          <w:tcPr>
            <w:tcW w:w="1985" w:type="dxa"/>
          </w:tcPr>
          <w:p w:rsidR="00404921" w:rsidRDefault="00404921" w:rsidP="00844BE8">
            <w:pPr>
              <w:spacing w:line="223" w:lineRule="auto"/>
              <w:jc w:val="both"/>
            </w:pPr>
            <w:r w:rsidRPr="00646CF5">
              <w:t xml:space="preserve">Володіння державною </w:t>
            </w:r>
          </w:p>
          <w:p w:rsidR="00404921" w:rsidRPr="00646CF5" w:rsidRDefault="00404921" w:rsidP="00844BE8">
            <w:pPr>
              <w:spacing w:line="223" w:lineRule="auto"/>
            </w:pPr>
            <w:r w:rsidRPr="00646CF5">
              <w:t>мовою</w:t>
            </w:r>
          </w:p>
        </w:tc>
        <w:tc>
          <w:tcPr>
            <w:tcW w:w="6969" w:type="dxa"/>
          </w:tcPr>
          <w:p w:rsidR="00404921" w:rsidRPr="002C1285" w:rsidRDefault="00404921" w:rsidP="00844BE8">
            <w:pPr>
              <w:spacing w:line="223" w:lineRule="auto"/>
              <w:jc w:val="both"/>
            </w:pPr>
            <w:r w:rsidRPr="00646CF5">
              <w:t>вільне володіння державною мовою.</w:t>
            </w:r>
          </w:p>
        </w:tc>
      </w:tr>
      <w:tr w:rsidR="00404921" w:rsidTr="00844BE8">
        <w:tc>
          <w:tcPr>
            <w:tcW w:w="9408" w:type="dxa"/>
            <w:gridSpan w:val="3"/>
          </w:tcPr>
          <w:p w:rsidR="00404921" w:rsidRDefault="00404921" w:rsidP="00844BE8">
            <w:pPr>
              <w:spacing w:line="223" w:lineRule="auto"/>
              <w:jc w:val="center"/>
            </w:pPr>
            <w:r w:rsidRPr="00646CF5">
              <w:rPr>
                <w:b/>
              </w:rPr>
              <w:t>Вимоги до компетентності</w:t>
            </w:r>
          </w:p>
        </w:tc>
      </w:tr>
      <w:tr w:rsidR="00404921" w:rsidTr="00844BE8">
        <w:tc>
          <w:tcPr>
            <w:tcW w:w="454" w:type="dxa"/>
          </w:tcPr>
          <w:p w:rsidR="00404921" w:rsidRDefault="00404921" w:rsidP="00844BE8">
            <w:pPr>
              <w:spacing w:line="223" w:lineRule="auto"/>
            </w:pPr>
            <w:r>
              <w:t>1.</w:t>
            </w:r>
          </w:p>
          <w:p w:rsidR="00404921" w:rsidRDefault="00404921" w:rsidP="00844BE8">
            <w:pPr>
              <w:spacing w:line="223" w:lineRule="auto"/>
            </w:pPr>
          </w:p>
        </w:tc>
        <w:tc>
          <w:tcPr>
            <w:tcW w:w="1985" w:type="dxa"/>
          </w:tcPr>
          <w:p w:rsidR="00404921" w:rsidRDefault="00404921" w:rsidP="00844BE8">
            <w:pPr>
              <w:spacing w:line="223" w:lineRule="auto"/>
              <w:rPr>
                <w:color w:val="000000"/>
                <w:szCs w:val="24"/>
              </w:rPr>
            </w:pPr>
            <w:r w:rsidRPr="00B41D3C">
              <w:rPr>
                <w:color w:val="000000"/>
                <w:szCs w:val="24"/>
              </w:rPr>
              <w:t xml:space="preserve">Наявність лідерських </w:t>
            </w:r>
          </w:p>
          <w:p w:rsidR="00404921" w:rsidRDefault="00404921" w:rsidP="00844BE8">
            <w:pPr>
              <w:spacing w:line="223" w:lineRule="auto"/>
            </w:pPr>
            <w:r w:rsidRPr="00B41D3C">
              <w:rPr>
                <w:color w:val="000000"/>
                <w:szCs w:val="24"/>
              </w:rPr>
              <w:t>якостей</w:t>
            </w:r>
          </w:p>
        </w:tc>
        <w:tc>
          <w:tcPr>
            <w:tcW w:w="6969" w:type="dxa"/>
          </w:tcPr>
          <w:p w:rsidR="00404921" w:rsidRDefault="00654B2D" w:rsidP="00844BE8">
            <w:pPr>
              <w:spacing w:line="223"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04921" w:rsidTr="00844BE8">
        <w:tc>
          <w:tcPr>
            <w:tcW w:w="454" w:type="dxa"/>
          </w:tcPr>
          <w:p w:rsidR="00404921" w:rsidRDefault="00404921" w:rsidP="00844BE8">
            <w:pPr>
              <w:spacing w:line="223" w:lineRule="auto"/>
            </w:pPr>
            <w:r>
              <w:t>2.</w:t>
            </w:r>
          </w:p>
          <w:p w:rsidR="00404921" w:rsidRDefault="00404921" w:rsidP="00844BE8">
            <w:pPr>
              <w:spacing w:line="223" w:lineRule="auto"/>
            </w:pPr>
          </w:p>
        </w:tc>
        <w:tc>
          <w:tcPr>
            <w:tcW w:w="1985" w:type="dxa"/>
          </w:tcPr>
          <w:p w:rsidR="00404921" w:rsidRDefault="00404921" w:rsidP="00844BE8">
            <w:pPr>
              <w:spacing w:line="223" w:lineRule="auto"/>
            </w:pPr>
            <w:r w:rsidRPr="00654B06">
              <w:rPr>
                <w:rFonts w:ascii="HelveticaNeueCyr-Roman" w:hAnsi="HelveticaNeueCyr-Roman"/>
                <w:color w:val="3A3A3A"/>
              </w:rPr>
              <w:t>Вміння приймати ефективні рішення</w:t>
            </w:r>
          </w:p>
        </w:tc>
        <w:tc>
          <w:tcPr>
            <w:tcW w:w="6969" w:type="dxa"/>
          </w:tcPr>
          <w:p w:rsidR="00404921" w:rsidRDefault="00404921" w:rsidP="00844BE8">
            <w:pPr>
              <w:spacing w:line="223"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404921" w:rsidTr="00844BE8">
        <w:tc>
          <w:tcPr>
            <w:tcW w:w="454" w:type="dxa"/>
          </w:tcPr>
          <w:p w:rsidR="00404921" w:rsidRDefault="00404921" w:rsidP="00844BE8">
            <w:pPr>
              <w:spacing w:line="223" w:lineRule="auto"/>
            </w:pPr>
            <w:r>
              <w:t>3.</w:t>
            </w:r>
          </w:p>
        </w:tc>
        <w:tc>
          <w:tcPr>
            <w:tcW w:w="1985" w:type="dxa"/>
          </w:tcPr>
          <w:p w:rsidR="00404921" w:rsidRPr="00654B06" w:rsidRDefault="00404921" w:rsidP="00844BE8">
            <w:pPr>
              <w:spacing w:line="223" w:lineRule="auto"/>
              <w:rPr>
                <w:rFonts w:ascii="HelveticaNeueCyr-Roman" w:hAnsi="HelveticaNeueCyr-Roman"/>
                <w:color w:val="3A3A3A"/>
              </w:rPr>
            </w:pPr>
            <w:r w:rsidRPr="00B41D3C">
              <w:rPr>
                <w:color w:val="000000"/>
                <w:szCs w:val="24"/>
              </w:rPr>
              <w:t>Комунікація та взаємодія</w:t>
            </w:r>
          </w:p>
        </w:tc>
        <w:tc>
          <w:tcPr>
            <w:tcW w:w="6969" w:type="dxa"/>
          </w:tcPr>
          <w:p w:rsidR="00404921" w:rsidRPr="00B41D3C" w:rsidRDefault="00404921" w:rsidP="00844BE8">
            <w:pPr>
              <w:widowControl w:val="0"/>
              <w:autoSpaceDE w:val="0"/>
              <w:autoSpaceDN w:val="0"/>
              <w:adjustRightInd w:val="0"/>
              <w:spacing w:line="223" w:lineRule="auto"/>
              <w:ind w:right="-38"/>
            </w:pPr>
            <w:r w:rsidRPr="00B41D3C">
              <w:rPr>
                <w:color w:val="000000"/>
                <w:szCs w:val="24"/>
              </w:rPr>
              <w:t>вміння  здійснювати  ефективну  комунікацію та проводити публічні виступи; відкритість.</w:t>
            </w:r>
          </w:p>
        </w:tc>
      </w:tr>
      <w:tr w:rsidR="00404921" w:rsidTr="00844BE8">
        <w:tc>
          <w:tcPr>
            <w:tcW w:w="454" w:type="dxa"/>
          </w:tcPr>
          <w:p w:rsidR="00404921" w:rsidRDefault="00654B2D" w:rsidP="00654B2D">
            <w:pPr>
              <w:spacing w:line="223" w:lineRule="auto"/>
            </w:pPr>
            <w:r>
              <w:t>4</w:t>
            </w:r>
            <w:r w:rsidR="00404921">
              <w:t>.</w:t>
            </w:r>
          </w:p>
        </w:tc>
        <w:tc>
          <w:tcPr>
            <w:tcW w:w="1985" w:type="dxa"/>
          </w:tcPr>
          <w:p w:rsidR="00404921" w:rsidRDefault="00404921" w:rsidP="00844BE8">
            <w:pPr>
              <w:pStyle w:val="ad"/>
              <w:spacing w:before="0" w:beforeAutospacing="0" w:after="0" w:afterAutospacing="0" w:line="223"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404921" w:rsidRPr="00646CF5" w:rsidRDefault="00404921" w:rsidP="00844BE8">
            <w:pPr>
              <w:spacing w:line="223" w:lineRule="auto"/>
            </w:pPr>
            <w:r w:rsidRPr="00654B06">
              <w:rPr>
                <w:rFonts w:ascii="HelveticaNeueCyr-Roman" w:hAnsi="HelveticaNeueCyr-Roman"/>
                <w:color w:val="3A3A3A"/>
              </w:rPr>
              <w:t>компетенції</w:t>
            </w:r>
          </w:p>
        </w:tc>
        <w:tc>
          <w:tcPr>
            <w:tcW w:w="6969" w:type="dxa"/>
          </w:tcPr>
          <w:p w:rsidR="00404921" w:rsidRPr="002C1285" w:rsidRDefault="00404921" w:rsidP="00844BE8">
            <w:pPr>
              <w:spacing w:line="223"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404921" w:rsidTr="00844BE8">
        <w:tc>
          <w:tcPr>
            <w:tcW w:w="454" w:type="dxa"/>
          </w:tcPr>
          <w:p w:rsidR="00404921" w:rsidRDefault="00654B2D" w:rsidP="00654B2D">
            <w:pPr>
              <w:spacing w:line="223" w:lineRule="auto"/>
            </w:pPr>
            <w:r>
              <w:t>5</w:t>
            </w:r>
            <w:r w:rsidR="00404921">
              <w:t>.</w:t>
            </w:r>
          </w:p>
        </w:tc>
        <w:tc>
          <w:tcPr>
            <w:tcW w:w="1985" w:type="dxa"/>
          </w:tcPr>
          <w:p w:rsidR="00404921" w:rsidRDefault="00404921" w:rsidP="00844BE8">
            <w:pPr>
              <w:pStyle w:val="ad"/>
              <w:spacing w:before="0" w:beforeAutospacing="0" w:after="0" w:afterAutospacing="0" w:line="223"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404921" w:rsidRPr="00654B06" w:rsidRDefault="00404921" w:rsidP="00844BE8">
            <w:pPr>
              <w:pStyle w:val="ad"/>
              <w:spacing w:before="0" w:beforeAutospacing="0" w:after="0" w:afterAutospacing="0" w:line="223"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404921" w:rsidRPr="00443E3B" w:rsidRDefault="00404921" w:rsidP="00844BE8">
            <w:pPr>
              <w:spacing w:line="223"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404921" w:rsidTr="00844BE8">
        <w:tc>
          <w:tcPr>
            <w:tcW w:w="9408" w:type="dxa"/>
            <w:gridSpan w:val="3"/>
          </w:tcPr>
          <w:p w:rsidR="00404921" w:rsidRPr="00443E3B" w:rsidRDefault="00404921" w:rsidP="00844BE8">
            <w:pPr>
              <w:spacing w:line="223" w:lineRule="auto"/>
              <w:jc w:val="center"/>
            </w:pPr>
            <w:r w:rsidRPr="00646CF5">
              <w:rPr>
                <w:b/>
              </w:rPr>
              <w:t>Професійні знання</w:t>
            </w:r>
          </w:p>
        </w:tc>
      </w:tr>
      <w:tr w:rsidR="00404921" w:rsidTr="00844BE8">
        <w:tc>
          <w:tcPr>
            <w:tcW w:w="454" w:type="dxa"/>
          </w:tcPr>
          <w:p w:rsidR="00404921" w:rsidRDefault="00404921" w:rsidP="00844BE8">
            <w:pPr>
              <w:spacing w:line="223" w:lineRule="auto"/>
            </w:pPr>
            <w:r>
              <w:t>1.</w:t>
            </w:r>
          </w:p>
        </w:tc>
        <w:tc>
          <w:tcPr>
            <w:tcW w:w="1985" w:type="dxa"/>
          </w:tcPr>
          <w:p w:rsidR="00404921" w:rsidRPr="00654B06" w:rsidRDefault="00404921"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404921" w:rsidRPr="00443E3B" w:rsidRDefault="00654B2D" w:rsidP="00844BE8">
            <w:pPr>
              <w:spacing w:line="223" w:lineRule="auto"/>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404921" w:rsidTr="00844BE8">
        <w:tc>
          <w:tcPr>
            <w:tcW w:w="454" w:type="dxa"/>
          </w:tcPr>
          <w:p w:rsidR="00404921" w:rsidRDefault="00404921" w:rsidP="00844BE8">
            <w:pPr>
              <w:spacing w:line="223" w:lineRule="auto"/>
            </w:pPr>
            <w:r>
              <w:t>2.</w:t>
            </w:r>
          </w:p>
        </w:tc>
        <w:tc>
          <w:tcPr>
            <w:tcW w:w="1985" w:type="dxa"/>
          </w:tcPr>
          <w:p w:rsidR="00404921" w:rsidRPr="00CA505A" w:rsidRDefault="00404921"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404921" w:rsidRPr="00654B06" w:rsidRDefault="00404921"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404921" w:rsidRPr="00443E3B" w:rsidRDefault="002E3F41" w:rsidP="002E3F41">
            <w:pPr>
              <w:spacing w:line="210" w:lineRule="auto"/>
              <w:jc w:val="both"/>
            </w:pPr>
            <w:r>
              <w:t>з</w:t>
            </w:r>
            <w:r w:rsidR="00654B2D" w:rsidRPr="00B41D3C">
              <w:t xml:space="preserve">нання: </w:t>
            </w:r>
            <w:r w:rsidR="00654B2D">
              <w:t xml:space="preserve">Кодексу законів про працю України, законів України «Про звернення громадян», «Про доступ до публічної інформації», «Про інформацію», «Про захист персональних даних», </w:t>
            </w:r>
            <w:r w:rsidR="00654B2D" w:rsidRPr="00B41D3C">
              <w:rPr>
                <w:color w:val="000000"/>
              </w:rPr>
              <w:t xml:space="preserve">указів Президента України,  нормативно-правових  актів  Верховної  Ради  України,  Кабінету  Міністрів  України,  що регулюють  </w:t>
            </w:r>
            <w:r w:rsidR="00E44E79">
              <w:rPr>
                <w:color w:val="000000"/>
              </w:rPr>
              <w:t xml:space="preserve">юридичне та правове забезпечення </w:t>
            </w:r>
            <w:r w:rsidR="00654B2D" w:rsidRPr="00B41D3C">
              <w:rPr>
                <w:color w:val="000000"/>
              </w:rPr>
              <w:t xml:space="preserve">Служби судової охорони, Дисциплінарного статуту Національної поліції України, </w:t>
            </w:r>
            <w:r w:rsidR="00654B2D">
              <w:rPr>
                <w:color w:val="000000"/>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color w:val="000000"/>
              </w:rPr>
              <w:t>.</w:t>
            </w:r>
          </w:p>
        </w:tc>
      </w:tr>
    </w:tbl>
    <w:p w:rsidR="00E44E79" w:rsidRDefault="00E44E79" w:rsidP="00654B2D">
      <w:pPr>
        <w:ind w:firstLine="851"/>
        <w:jc w:val="center"/>
        <w:rPr>
          <w:b/>
        </w:rPr>
      </w:pPr>
    </w:p>
    <w:p w:rsidR="00E44E79" w:rsidRDefault="00E44E79" w:rsidP="00654B2D">
      <w:pPr>
        <w:ind w:firstLine="851"/>
        <w:jc w:val="center"/>
        <w:rPr>
          <w:b/>
        </w:rPr>
      </w:pPr>
    </w:p>
    <w:p w:rsidR="00E44E79" w:rsidRDefault="00E44E79" w:rsidP="00654B2D">
      <w:pPr>
        <w:ind w:firstLine="851"/>
        <w:jc w:val="center"/>
        <w:rPr>
          <w:b/>
        </w:rPr>
      </w:pPr>
    </w:p>
    <w:p w:rsidR="00E44E79" w:rsidRDefault="00E44E79" w:rsidP="00654B2D">
      <w:pPr>
        <w:ind w:firstLine="851"/>
        <w:jc w:val="center"/>
        <w:rPr>
          <w:b/>
        </w:rPr>
      </w:pPr>
    </w:p>
    <w:p w:rsidR="00E44E79" w:rsidRDefault="00E44E79" w:rsidP="00654B2D">
      <w:pPr>
        <w:ind w:firstLine="851"/>
        <w:jc w:val="center"/>
        <w:rPr>
          <w:b/>
        </w:rPr>
      </w:pPr>
    </w:p>
    <w:p w:rsidR="00E44E79" w:rsidRDefault="00E44E79" w:rsidP="00654B2D">
      <w:pPr>
        <w:ind w:firstLine="851"/>
        <w:jc w:val="center"/>
        <w:rPr>
          <w:b/>
        </w:rPr>
      </w:pPr>
    </w:p>
    <w:p w:rsidR="002E3F41" w:rsidRDefault="002E3F41" w:rsidP="00052D3B">
      <w:pPr>
        <w:spacing w:line="216" w:lineRule="auto"/>
        <w:ind w:left="5529"/>
        <w:rPr>
          <w:b/>
        </w:rPr>
      </w:pPr>
    </w:p>
    <w:p w:rsidR="00052D3B" w:rsidRPr="005D0B36" w:rsidRDefault="00052D3B" w:rsidP="00052D3B">
      <w:pPr>
        <w:spacing w:line="216" w:lineRule="auto"/>
        <w:ind w:left="5529"/>
        <w:rPr>
          <w:b/>
        </w:rPr>
      </w:pPr>
      <w:r w:rsidRPr="005D0B36">
        <w:rPr>
          <w:b/>
        </w:rPr>
        <w:t>ЗАТВЕРДЖЕНО</w:t>
      </w:r>
    </w:p>
    <w:p w:rsidR="00052D3B" w:rsidRPr="005D0B36" w:rsidRDefault="00052D3B" w:rsidP="00052D3B">
      <w:pPr>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052D3B" w:rsidRDefault="00052D3B" w:rsidP="00052D3B">
      <w:pPr>
        <w:ind w:left="2880" w:firstLine="720"/>
        <w:jc w:val="center"/>
        <w:rPr>
          <w:b/>
          <w:lang w:eastAsia="en-US"/>
        </w:rPr>
      </w:pPr>
      <w:r>
        <w:t xml:space="preserve">         </w:t>
      </w:r>
      <w:r w:rsidRPr="009D62C7">
        <w:t xml:space="preserve">від </w:t>
      </w:r>
      <w:r w:rsidR="001726CE">
        <w:t>17</w:t>
      </w:r>
      <w:r w:rsidRPr="00B26227">
        <w:t>.0</w:t>
      </w:r>
      <w:r>
        <w:t>4</w:t>
      </w:r>
      <w:r w:rsidRPr="00B26227">
        <w:t xml:space="preserve">.2020 № </w:t>
      </w:r>
      <w:r w:rsidR="001726CE">
        <w:t>71</w:t>
      </w:r>
    </w:p>
    <w:p w:rsidR="00052D3B" w:rsidRDefault="00052D3B" w:rsidP="00052D3B">
      <w:pPr>
        <w:jc w:val="center"/>
        <w:rPr>
          <w:b/>
        </w:rPr>
      </w:pPr>
    </w:p>
    <w:p w:rsidR="00052D3B" w:rsidRDefault="00052D3B" w:rsidP="00052D3B">
      <w:pPr>
        <w:jc w:val="center"/>
        <w:rPr>
          <w:b/>
        </w:rPr>
      </w:pPr>
    </w:p>
    <w:p w:rsidR="00052D3B" w:rsidRDefault="00052D3B" w:rsidP="00052D3B">
      <w:pPr>
        <w:jc w:val="center"/>
        <w:rPr>
          <w:b/>
        </w:rPr>
      </w:pPr>
    </w:p>
    <w:p w:rsidR="00052D3B" w:rsidRPr="00B41D3C" w:rsidRDefault="00052D3B" w:rsidP="00052D3B">
      <w:pPr>
        <w:jc w:val="center"/>
        <w:rPr>
          <w:b/>
        </w:rPr>
      </w:pPr>
      <w:r w:rsidRPr="00B41D3C">
        <w:rPr>
          <w:b/>
        </w:rPr>
        <w:t>УМОВИ</w:t>
      </w:r>
    </w:p>
    <w:p w:rsidR="00052D3B" w:rsidRPr="00B41D3C" w:rsidRDefault="00052D3B" w:rsidP="00052D3B">
      <w:pPr>
        <w:jc w:val="center"/>
        <w:rPr>
          <w:b/>
        </w:rPr>
      </w:pPr>
      <w:r w:rsidRPr="00B41D3C">
        <w:rPr>
          <w:b/>
        </w:rPr>
        <w:t xml:space="preserve">проведення конкурсу на зайняття вакантної посади  </w:t>
      </w:r>
      <w:r w:rsidRPr="00241238">
        <w:rPr>
          <w:b/>
          <w:lang w:eastAsia="en-US"/>
        </w:rPr>
        <w:t>начальника</w:t>
      </w:r>
      <w:r>
        <w:rPr>
          <w:b/>
          <w:lang w:eastAsia="en-US"/>
        </w:rPr>
        <w:t xml:space="preserve"> фінансово-економічного відділу </w:t>
      </w:r>
      <w:r w:rsidRPr="00A02E17">
        <w:rPr>
          <w:b/>
          <w:lang w:eastAsia="en-US"/>
        </w:rPr>
        <w:t>(головного бухгалтера)</w:t>
      </w:r>
      <w:r>
        <w:rPr>
          <w:b/>
          <w:lang w:eastAsia="en-US"/>
        </w:rPr>
        <w:t xml:space="preserve"> </w:t>
      </w:r>
      <w:r>
        <w:rPr>
          <w:b/>
        </w:rPr>
        <w:t>територіального</w:t>
      </w:r>
      <w:r w:rsidRPr="00B41D3C">
        <w:rPr>
          <w:b/>
        </w:rPr>
        <w:t xml:space="preserve"> управління Служби</w:t>
      </w:r>
      <w:r>
        <w:rPr>
          <w:b/>
        </w:rPr>
        <w:t xml:space="preserve"> </w:t>
      </w:r>
      <w:r w:rsidRPr="00B41D3C">
        <w:rPr>
          <w:b/>
        </w:rPr>
        <w:t xml:space="preserve"> судової охорони у </w:t>
      </w:r>
      <w:r>
        <w:rPr>
          <w:b/>
        </w:rPr>
        <w:t>Житомирській</w:t>
      </w:r>
      <w:r w:rsidRPr="00B41D3C">
        <w:rPr>
          <w:b/>
        </w:rPr>
        <w:t xml:space="preserve"> області</w:t>
      </w:r>
    </w:p>
    <w:p w:rsidR="00052D3B" w:rsidRDefault="00052D3B" w:rsidP="00052D3B">
      <w:pPr>
        <w:jc w:val="center"/>
        <w:rPr>
          <w:b/>
        </w:rPr>
      </w:pPr>
    </w:p>
    <w:p w:rsidR="00052D3B" w:rsidRDefault="00052D3B" w:rsidP="00052D3B">
      <w:pPr>
        <w:jc w:val="center"/>
        <w:rPr>
          <w:b/>
        </w:rPr>
      </w:pPr>
    </w:p>
    <w:p w:rsidR="00052D3B" w:rsidRPr="00B41D3C" w:rsidRDefault="00052D3B" w:rsidP="00052D3B">
      <w:pPr>
        <w:jc w:val="center"/>
        <w:rPr>
          <w:b/>
        </w:rPr>
      </w:pPr>
      <w:r w:rsidRPr="00B41D3C">
        <w:rPr>
          <w:b/>
        </w:rPr>
        <w:t>Загальні умови.</w:t>
      </w:r>
    </w:p>
    <w:p w:rsidR="00052D3B" w:rsidRPr="00B41D3C" w:rsidRDefault="00052D3B" w:rsidP="00052D3B">
      <w:pPr>
        <w:ind w:firstLine="851"/>
        <w:jc w:val="both"/>
        <w:rPr>
          <w:b/>
        </w:rPr>
      </w:pPr>
      <w:r w:rsidRPr="00B41D3C">
        <w:rPr>
          <w:b/>
        </w:rPr>
        <w:t xml:space="preserve">1. Основні посадові обов’язки </w:t>
      </w:r>
      <w:r w:rsidRPr="00241238">
        <w:rPr>
          <w:b/>
          <w:lang w:eastAsia="en-US"/>
        </w:rPr>
        <w:t>начальника</w:t>
      </w:r>
      <w:r>
        <w:rPr>
          <w:b/>
          <w:lang w:eastAsia="en-US"/>
        </w:rPr>
        <w:t xml:space="preserve"> фінансово-економічного відділу </w:t>
      </w:r>
      <w:r w:rsidRPr="00A02E17">
        <w:rPr>
          <w:b/>
          <w:lang w:eastAsia="en-US"/>
        </w:rPr>
        <w:t>(головного бухгалтера)</w:t>
      </w:r>
      <w:r>
        <w:rPr>
          <w:b/>
          <w:lang w:eastAsia="en-US"/>
        </w:rPr>
        <w:t xml:space="preserve">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052D3B" w:rsidRPr="00052D3B" w:rsidRDefault="00052D3B" w:rsidP="00052D3B">
      <w:pPr>
        <w:ind w:firstLine="851"/>
        <w:jc w:val="both"/>
      </w:pPr>
      <w:r>
        <w:t xml:space="preserve">1) здійснює керівництво діяльністю фінансово-економічного відділу територіального  управління; </w:t>
      </w:r>
    </w:p>
    <w:p w:rsidR="00052D3B" w:rsidRPr="00241238" w:rsidRDefault="00052D3B" w:rsidP="00052D3B">
      <w:pPr>
        <w:ind w:firstLine="851"/>
        <w:jc w:val="both"/>
        <w:rPr>
          <w:lang w:val="ru-RU"/>
        </w:rPr>
      </w:pPr>
      <w:r>
        <w:t xml:space="preserve">2) організовує управління обігом фінансових ресурсів та регулювання фінансових відносин в територіальному управлінні; </w:t>
      </w:r>
    </w:p>
    <w:p w:rsidR="00052D3B" w:rsidRPr="00241238" w:rsidRDefault="00052D3B" w:rsidP="00052D3B">
      <w:pPr>
        <w:ind w:firstLine="851"/>
        <w:jc w:val="both"/>
        <w:rPr>
          <w:lang w:val="ru-RU"/>
        </w:rPr>
      </w:pPr>
      <w:r>
        <w:rPr>
          <w:lang w:val="ru-RU"/>
        </w:rPr>
        <w:t>3</w:t>
      </w:r>
      <w:r>
        <w:t>) здійснює планування потреби територіального  управління в асигнуваннях, забезпечує дотримання кошторисної дисципліни;</w:t>
      </w:r>
    </w:p>
    <w:p w:rsidR="00052D3B" w:rsidRPr="00241238" w:rsidRDefault="00052D3B" w:rsidP="00052D3B">
      <w:pPr>
        <w:ind w:firstLine="851"/>
        <w:jc w:val="both"/>
        <w:rPr>
          <w:lang w:val="ru-RU"/>
        </w:rPr>
      </w:pPr>
      <w:r>
        <w:t xml:space="preserve">4) організовує ведення бухгалтерського обліку, своєчасне складання та подання фінансової та бухгалтерської звітності. </w:t>
      </w:r>
    </w:p>
    <w:p w:rsidR="00052D3B" w:rsidRDefault="00052D3B" w:rsidP="00052D3B">
      <w:pPr>
        <w:widowControl w:val="0"/>
        <w:autoSpaceDE w:val="0"/>
        <w:autoSpaceDN w:val="0"/>
        <w:adjustRightInd w:val="0"/>
        <w:ind w:right="40" w:firstLine="708"/>
        <w:jc w:val="both"/>
        <w:rPr>
          <w:lang w:val="ru-RU"/>
        </w:rPr>
      </w:pPr>
    </w:p>
    <w:p w:rsidR="00052D3B" w:rsidRPr="00052D3B" w:rsidRDefault="00052D3B" w:rsidP="00052D3B">
      <w:pPr>
        <w:widowControl w:val="0"/>
        <w:autoSpaceDE w:val="0"/>
        <w:autoSpaceDN w:val="0"/>
        <w:adjustRightInd w:val="0"/>
        <w:ind w:right="40" w:firstLine="708"/>
        <w:jc w:val="both"/>
        <w:rPr>
          <w:lang w:val="ru-RU"/>
        </w:rPr>
      </w:pPr>
    </w:p>
    <w:p w:rsidR="00052D3B" w:rsidRPr="00EB65CD" w:rsidRDefault="00052D3B" w:rsidP="00052D3B">
      <w:pPr>
        <w:ind w:firstLine="851"/>
        <w:rPr>
          <w:b/>
        </w:rPr>
      </w:pPr>
      <w:r w:rsidRPr="00EB65CD">
        <w:rPr>
          <w:b/>
        </w:rPr>
        <w:t>2. Умови оплати праці:</w:t>
      </w:r>
    </w:p>
    <w:p w:rsidR="00052D3B" w:rsidRPr="00EB65CD" w:rsidRDefault="00052D3B" w:rsidP="00052D3B">
      <w:pPr>
        <w:tabs>
          <w:tab w:val="left" w:pos="5812"/>
        </w:tabs>
        <w:ind w:firstLine="851"/>
        <w:jc w:val="both"/>
      </w:pPr>
      <w:r w:rsidRPr="00EB65CD">
        <w:t xml:space="preserve">1) посадовий оклад – </w:t>
      </w:r>
      <w:r>
        <w:t>8030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052D3B" w:rsidRPr="00EB65CD" w:rsidRDefault="00052D3B" w:rsidP="00052D3B">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52D3B" w:rsidRDefault="00052D3B" w:rsidP="00052D3B">
      <w:pPr>
        <w:ind w:firstLine="851"/>
        <w:jc w:val="both"/>
        <w:rPr>
          <w:b/>
        </w:rPr>
      </w:pPr>
    </w:p>
    <w:p w:rsidR="00052D3B" w:rsidRDefault="00052D3B" w:rsidP="00052D3B">
      <w:pPr>
        <w:ind w:firstLine="851"/>
        <w:jc w:val="both"/>
        <w:rPr>
          <w:b/>
        </w:rPr>
      </w:pPr>
    </w:p>
    <w:p w:rsidR="00052D3B" w:rsidRPr="00B41D3C" w:rsidRDefault="00052D3B" w:rsidP="00052D3B">
      <w:pPr>
        <w:ind w:firstLine="851"/>
        <w:jc w:val="both"/>
      </w:pPr>
      <w:r w:rsidRPr="00B41D3C">
        <w:rPr>
          <w:b/>
        </w:rPr>
        <w:t>3. Інформація про строковість чи безстроковість призначення на посаду:</w:t>
      </w:r>
    </w:p>
    <w:p w:rsidR="00052D3B" w:rsidRPr="00B41D3C" w:rsidRDefault="00052D3B" w:rsidP="00052D3B">
      <w:pPr>
        <w:ind w:firstLine="851"/>
        <w:jc w:val="both"/>
      </w:pPr>
      <w:r w:rsidRPr="00B41D3C">
        <w:t xml:space="preserve"> безстроково. </w:t>
      </w:r>
    </w:p>
    <w:p w:rsidR="00052D3B" w:rsidRPr="00B41D3C" w:rsidRDefault="00052D3B" w:rsidP="00052D3B">
      <w:pPr>
        <w:spacing w:line="216" w:lineRule="auto"/>
        <w:ind w:firstLine="851"/>
        <w:jc w:val="both"/>
      </w:pPr>
    </w:p>
    <w:p w:rsidR="00052D3B" w:rsidRPr="00EB65CD" w:rsidRDefault="00052D3B" w:rsidP="00052D3B">
      <w:pPr>
        <w:spacing w:line="216" w:lineRule="auto"/>
        <w:ind w:firstLine="851"/>
        <w:jc w:val="both"/>
        <w:rPr>
          <w:b/>
        </w:rPr>
      </w:pPr>
      <w:r w:rsidRPr="00EB65CD">
        <w:rPr>
          <w:b/>
        </w:rPr>
        <w:t>4. Перелік документів, необхідних для участі в конкурсі, та строк їх подання:</w:t>
      </w:r>
    </w:p>
    <w:p w:rsidR="00052D3B" w:rsidRDefault="00052D3B" w:rsidP="00052D3B">
      <w:pPr>
        <w:spacing w:line="216"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052D3B" w:rsidRDefault="00052D3B" w:rsidP="00052D3B">
      <w:pPr>
        <w:ind w:firstLine="851"/>
        <w:jc w:val="both"/>
      </w:pPr>
      <w:r>
        <w:t xml:space="preserve">2) копія паспорта громадянина України, ідентифікаційний код; </w:t>
      </w:r>
    </w:p>
    <w:p w:rsidR="00052D3B" w:rsidRDefault="00052D3B" w:rsidP="00052D3B">
      <w:pPr>
        <w:ind w:firstLine="851"/>
        <w:jc w:val="both"/>
      </w:pPr>
      <w:r>
        <w:t xml:space="preserve">3) копії документів про освіту (диплом/атестат з додатком з оцінками); </w:t>
      </w:r>
    </w:p>
    <w:p w:rsidR="00052D3B" w:rsidRDefault="00052D3B" w:rsidP="00052D3B">
      <w:pPr>
        <w:ind w:firstLine="851"/>
        <w:jc w:val="both"/>
      </w:pPr>
      <w:r>
        <w:t>4) заповнена особова картка визначеного зразка з наклейною фотокарткою розміром 30х40 мм (форма П-2 – згідно з додатком);</w:t>
      </w:r>
    </w:p>
    <w:p w:rsidR="00052D3B" w:rsidRDefault="00052D3B" w:rsidP="00052D3B">
      <w:pPr>
        <w:ind w:firstLine="851"/>
        <w:jc w:val="both"/>
      </w:pPr>
      <w:r>
        <w:t>5) автобіографія (згідно з додатком);</w:t>
      </w:r>
    </w:p>
    <w:p w:rsidR="00052D3B" w:rsidRDefault="00052D3B" w:rsidP="00052D3B">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052D3B" w:rsidRDefault="00052D3B" w:rsidP="00052D3B">
      <w:pPr>
        <w:ind w:firstLine="851"/>
        <w:jc w:val="both"/>
      </w:pPr>
      <w:r>
        <w:t xml:space="preserve">7) копія трудової книжки; </w:t>
      </w:r>
    </w:p>
    <w:p w:rsidR="00052D3B" w:rsidRDefault="00052D3B" w:rsidP="00052D3B">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052D3B" w:rsidRDefault="00052D3B" w:rsidP="00052D3B">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052D3B" w:rsidRDefault="00052D3B" w:rsidP="00052D3B">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052D3B" w:rsidRDefault="00052D3B" w:rsidP="00052D3B">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052D3B" w:rsidRPr="00B26227" w:rsidRDefault="00052D3B" w:rsidP="00052D3B">
      <w:pPr>
        <w:ind w:firstLine="851"/>
        <w:jc w:val="both"/>
      </w:pPr>
      <w:r>
        <w:t xml:space="preserve">Документи приймаються </w:t>
      </w:r>
      <w:r w:rsidRPr="00B26227">
        <w:t>з 9:00 17.0</w:t>
      </w:r>
      <w:r>
        <w:t>4</w:t>
      </w:r>
      <w:r w:rsidRPr="00B26227">
        <w:t>.2020 до 18:00 26.0</w:t>
      </w:r>
      <w:r>
        <w:t>4</w:t>
      </w:r>
      <w:r w:rsidRPr="00B26227">
        <w:t>.2020 за адресою: м. Житомир, вул. Бориса Лятошинського, 5.</w:t>
      </w:r>
    </w:p>
    <w:p w:rsidR="00052D3B" w:rsidRPr="00B26227" w:rsidRDefault="00052D3B" w:rsidP="00052D3B">
      <w:pPr>
        <w:ind w:firstLine="851"/>
        <w:jc w:val="both"/>
      </w:pPr>
      <w:r w:rsidRPr="00B26227">
        <w:t xml:space="preserve">На </w:t>
      </w:r>
      <w:r w:rsidRPr="00052D3B">
        <w:rPr>
          <w:lang w:eastAsia="en-US"/>
        </w:rPr>
        <w:t>начальника фінансово-економічного відділу (головного бухгалтера)</w:t>
      </w:r>
      <w:r>
        <w:t xml:space="preserve"> </w:t>
      </w:r>
      <w:r w:rsidRPr="00B26227">
        <w:t>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052D3B" w:rsidRDefault="00052D3B" w:rsidP="00052D3B">
      <w:pPr>
        <w:ind w:firstLine="851"/>
        <w:jc w:val="both"/>
        <w:rPr>
          <w:b/>
        </w:rPr>
      </w:pPr>
    </w:p>
    <w:p w:rsidR="00052D3B" w:rsidRPr="00B26227" w:rsidRDefault="00052D3B" w:rsidP="00052D3B">
      <w:pPr>
        <w:ind w:firstLine="851"/>
        <w:jc w:val="both"/>
        <w:rPr>
          <w:lang w:val="ru-RU"/>
        </w:rPr>
      </w:pPr>
      <w:r w:rsidRPr="00B26227">
        <w:rPr>
          <w:b/>
        </w:rPr>
        <w:t xml:space="preserve">5. Місце, дата та час початку проведення конкурсу: </w:t>
      </w:r>
    </w:p>
    <w:p w:rsidR="00052D3B" w:rsidRPr="00B26227" w:rsidRDefault="00052D3B" w:rsidP="00052D3B">
      <w:pPr>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t>3</w:t>
      </w:r>
      <w:r w:rsidRPr="00B26227">
        <w:t>0.04.2020 о 10:00.</w:t>
      </w:r>
    </w:p>
    <w:p w:rsidR="00052D3B" w:rsidRDefault="00052D3B" w:rsidP="00052D3B">
      <w:pPr>
        <w:ind w:firstLine="851"/>
        <w:jc w:val="both"/>
        <w:rPr>
          <w:b/>
        </w:rPr>
      </w:pPr>
    </w:p>
    <w:p w:rsidR="00052D3B" w:rsidRPr="00241238" w:rsidRDefault="00052D3B" w:rsidP="00052D3B">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052D3B" w:rsidRDefault="00052D3B" w:rsidP="00052D3B">
      <w:pPr>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11"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052D3B" w:rsidRPr="004B409E" w:rsidRDefault="00052D3B" w:rsidP="00052D3B">
      <w:pPr>
        <w:spacing w:line="216" w:lineRule="auto"/>
        <w:ind w:firstLine="851"/>
        <w:jc w:val="center"/>
        <w:rPr>
          <w:b/>
          <w:lang w:val="ru-RU"/>
        </w:rPr>
      </w:pPr>
    </w:p>
    <w:p w:rsidR="00052D3B" w:rsidRDefault="00052D3B" w:rsidP="00052D3B">
      <w:pPr>
        <w:spacing w:line="216" w:lineRule="auto"/>
        <w:ind w:firstLine="851"/>
        <w:jc w:val="center"/>
        <w:rPr>
          <w:b/>
        </w:rPr>
      </w:pPr>
    </w:p>
    <w:p w:rsidR="00052D3B" w:rsidRDefault="00052D3B" w:rsidP="00052D3B">
      <w:pPr>
        <w:spacing w:line="216" w:lineRule="auto"/>
        <w:ind w:firstLine="851"/>
        <w:jc w:val="center"/>
        <w:rPr>
          <w:b/>
        </w:rPr>
      </w:pPr>
    </w:p>
    <w:tbl>
      <w:tblPr>
        <w:tblStyle w:val="af3"/>
        <w:tblW w:w="0" w:type="auto"/>
        <w:tblLayout w:type="fixed"/>
        <w:tblLook w:val="04A0"/>
      </w:tblPr>
      <w:tblGrid>
        <w:gridCol w:w="454"/>
        <w:gridCol w:w="1985"/>
        <w:gridCol w:w="6969"/>
      </w:tblGrid>
      <w:tr w:rsidR="00052D3B" w:rsidTr="00844BE8">
        <w:tc>
          <w:tcPr>
            <w:tcW w:w="9408" w:type="dxa"/>
            <w:gridSpan w:val="3"/>
          </w:tcPr>
          <w:p w:rsidR="00052D3B" w:rsidRDefault="00052D3B" w:rsidP="00844BE8">
            <w:pPr>
              <w:spacing w:line="223" w:lineRule="auto"/>
              <w:jc w:val="center"/>
            </w:pPr>
            <w:r w:rsidRPr="00646CF5">
              <w:rPr>
                <w:b/>
              </w:rPr>
              <w:t>Кваліфікаційні вимоги</w:t>
            </w:r>
          </w:p>
        </w:tc>
      </w:tr>
      <w:tr w:rsidR="00052D3B" w:rsidTr="00844BE8">
        <w:tc>
          <w:tcPr>
            <w:tcW w:w="454" w:type="dxa"/>
          </w:tcPr>
          <w:p w:rsidR="00052D3B" w:rsidRDefault="00052D3B" w:rsidP="00844BE8">
            <w:pPr>
              <w:spacing w:line="223" w:lineRule="auto"/>
            </w:pPr>
            <w:r>
              <w:t>1.</w:t>
            </w:r>
          </w:p>
          <w:p w:rsidR="00052D3B" w:rsidRDefault="00052D3B" w:rsidP="00844BE8">
            <w:pPr>
              <w:spacing w:line="223" w:lineRule="auto"/>
            </w:pPr>
          </w:p>
        </w:tc>
        <w:tc>
          <w:tcPr>
            <w:tcW w:w="1985" w:type="dxa"/>
          </w:tcPr>
          <w:p w:rsidR="00052D3B" w:rsidRDefault="00052D3B" w:rsidP="00844BE8">
            <w:pPr>
              <w:spacing w:line="223" w:lineRule="auto"/>
            </w:pPr>
            <w:r w:rsidRPr="00646CF5">
              <w:t>Освіта</w:t>
            </w:r>
          </w:p>
        </w:tc>
        <w:tc>
          <w:tcPr>
            <w:tcW w:w="6969" w:type="dxa"/>
          </w:tcPr>
          <w:p w:rsidR="00052D3B" w:rsidRDefault="00052D3B" w:rsidP="00844BE8">
            <w:pPr>
              <w:spacing w:line="223" w:lineRule="auto"/>
              <w:jc w:val="both"/>
            </w:pPr>
            <w:r>
              <w:t xml:space="preserve">вища освіта у галузі </w:t>
            </w:r>
            <w:r w:rsidRPr="0028598A">
              <w:t>знань «Управління та адміністрування», ступінь вищої</w:t>
            </w:r>
            <w:r>
              <w:t xml:space="preserve"> освіти – магістр*.</w:t>
            </w:r>
          </w:p>
        </w:tc>
      </w:tr>
      <w:tr w:rsidR="00052D3B" w:rsidTr="00844BE8">
        <w:tc>
          <w:tcPr>
            <w:tcW w:w="454" w:type="dxa"/>
          </w:tcPr>
          <w:p w:rsidR="00052D3B" w:rsidRDefault="00052D3B" w:rsidP="00844BE8">
            <w:pPr>
              <w:spacing w:line="223" w:lineRule="auto"/>
            </w:pPr>
            <w:r>
              <w:t>2.</w:t>
            </w:r>
          </w:p>
        </w:tc>
        <w:tc>
          <w:tcPr>
            <w:tcW w:w="1985" w:type="dxa"/>
          </w:tcPr>
          <w:p w:rsidR="00052D3B" w:rsidRPr="00646CF5" w:rsidRDefault="00052D3B" w:rsidP="00844BE8">
            <w:pPr>
              <w:spacing w:line="223" w:lineRule="auto"/>
            </w:pPr>
            <w:r w:rsidRPr="00646CF5">
              <w:t>Досвід роботи</w:t>
            </w:r>
          </w:p>
        </w:tc>
        <w:tc>
          <w:tcPr>
            <w:tcW w:w="6969" w:type="dxa"/>
          </w:tcPr>
          <w:p w:rsidR="00052D3B" w:rsidRPr="00052D3B" w:rsidRDefault="00052D3B" w:rsidP="00E52C89">
            <w:pPr>
              <w:spacing w:line="242" w:lineRule="auto"/>
              <w:jc w:val="both"/>
              <w:rPr>
                <w:lang w:val="ru-RU"/>
              </w:rPr>
            </w:pPr>
            <w:r w:rsidRPr="0028598A">
              <w:t xml:space="preserve">загальний стаж роботи з фінансової діяльності – не менше </w:t>
            </w:r>
            <w:r w:rsidR="00FB407B">
              <w:t>5</w:t>
            </w:r>
            <w:r w:rsidRPr="0028598A">
              <w:t xml:space="preserve"> років;</w:t>
            </w:r>
            <w:r w:rsidR="00FB407B">
              <w:t xml:space="preserve"> </w:t>
            </w:r>
            <w:r w:rsidRPr="0028598A">
              <w:t xml:space="preserve">досвід роботи на керівних посадах – не менше </w:t>
            </w:r>
            <w:r w:rsidR="00FB407B">
              <w:t>1</w:t>
            </w:r>
            <w:r w:rsidRPr="0028598A">
              <w:t xml:space="preserve"> рок</w:t>
            </w:r>
            <w:r w:rsidR="00FB407B">
              <w:t>у</w:t>
            </w:r>
            <w:r w:rsidRPr="0028598A">
              <w:t>.</w:t>
            </w:r>
          </w:p>
        </w:tc>
      </w:tr>
      <w:tr w:rsidR="00052D3B" w:rsidTr="00844BE8">
        <w:tc>
          <w:tcPr>
            <w:tcW w:w="454" w:type="dxa"/>
          </w:tcPr>
          <w:p w:rsidR="00052D3B" w:rsidRDefault="00052D3B" w:rsidP="00844BE8">
            <w:pPr>
              <w:spacing w:line="223" w:lineRule="auto"/>
            </w:pPr>
            <w:r>
              <w:t>3.</w:t>
            </w:r>
          </w:p>
        </w:tc>
        <w:tc>
          <w:tcPr>
            <w:tcW w:w="1985" w:type="dxa"/>
          </w:tcPr>
          <w:p w:rsidR="00052D3B" w:rsidRDefault="00052D3B" w:rsidP="00844BE8">
            <w:pPr>
              <w:spacing w:line="223" w:lineRule="auto"/>
              <w:jc w:val="both"/>
            </w:pPr>
            <w:r w:rsidRPr="00646CF5">
              <w:t xml:space="preserve">Володіння державною </w:t>
            </w:r>
          </w:p>
          <w:p w:rsidR="00052D3B" w:rsidRPr="00646CF5" w:rsidRDefault="00052D3B" w:rsidP="00844BE8">
            <w:pPr>
              <w:spacing w:line="223" w:lineRule="auto"/>
            </w:pPr>
            <w:r w:rsidRPr="00646CF5">
              <w:t>мовою</w:t>
            </w:r>
          </w:p>
        </w:tc>
        <w:tc>
          <w:tcPr>
            <w:tcW w:w="6969" w:type="dxa"/>
          </w:tcPr>
          <w:p w:rsidR="00052D3B" w:rsidRPr="002C1285" w:rsidRDefault="00052D3B" w:rsidP="00844BE8">
            <w:pPr>
              <w:spacing w:line="223" w:lineRule="auto"/>
              <w:jc w:val="both"/>
            </w:pPr>
            <w:r w:rsidRPr="00646CF5">
              <w:t>вільне володіння державною мовою.</w:t>
            </w:r>
          </w:p>
        </w:tc>
      </w:tr>
      <w:tr w:rsidR="00052D3B" w:rsidTr="00844BE8">
        <w:tc>
          <w:tcPr>
            <w:tcW w:w="9408" w:type="dxa"/>
            <w:gridSpan w:val="3"/>
          </w:tcPr>
          <w:p w:rsidR="00052D3B" w:rsidRDefault="00052D3B" w:rsidP="00844BE8">
            <w:pPr>
              <w:spacing w:line="223" w:lineRule="auto"/>
              <w:jc w:val="center"/>
            </w:pPr>
            <w:r w:rsidRPr="00646CF5">
              <w:rPr>
                <w:b/>
              </w:rPr>
              <w:t>Вимоги до компетентності</w:t>
            </w:r>
          </w:p>
        </w:tc>
      </w:tr>
      <w:tr w:rsidR="00052D3B" w:rsidTr="00844BE8">
        <w:tc>
          <w:tcPr>
            <w:tcW w:w="454" w:type="dxa"/>
          </w:tcPr>
          <w:p w:rsidR="00052D3B" w:rsidRDefault="00052D3B" w:rsidP="00844BE8">
            <w:pPr>
              <w:spacing w:line="223" w:lineRule="auto"/>
            </w:pPr>
            <w:r>
              <w:t>1.</w:t>
            </w:r>
          </w:p>
          <w:p w:rsidR="00052D3B" w:rsidRDefault="00052D3B" w:rsidP="00844BE8">
            <w:pPr>
              <w:spacing w:line="223" w:lineRule="auto"/>
            </w:pPr>
          </w:p>
        </w:tc>
        <w:tc>
          <w:tcPr>
            <w:tcW w:w="1985" w:type="dxa"/>
          </w:tcPr>
          <w:p w:rsidR="00052D3B" w:rsidRDefault="00052D3B" w:rsidP="00844BE8">
            <w:pPr>
              <w:spacing w:line="223" w:lineRule="auto"/>
              <w:rPr>
                <w:color w:val="000000"/>
                <w:szCs w:val="24"/>
              </w:rPr>
            </w:pPr>
            <w:r w:rsidRPr="00B41D3C">
              <w:rPr>
                <w:color w:val="000000"/>
                <w:szCs w:val="24"/>
              </w:rPr>
              <w:t xml:space="preserve">Наявність лідерських </w:t>
            </w:r>
          </w:p>
          <w:p w:rsidR="00052D3B" w:rsidRDefault="00052D3B" w:rsidP="00844BE8">
            <w:pPr>
              <w:spacing w:line="223" w:lineRule="auto"/>
            </w:pPr>
            <w:r w:rsidRPr="00B41D3C">
              <w:rPr>
                <w:color w:val="000000"/>
                <w:szCs w:val="24"/>
              </w:rPr>
              <w:t>якостей</w:t>
            </w:r>
          </w:p>
        </w:tc>
        <w:tc>
          <w:tcPr>
            <w:tcW w:w="6969" w:type="dxa"/>
          </w:tcPr>
          <w:p w:rsidR="00052D3B" w:rsidRDefault="00052D3B" w:rsidP="00844BE8">
            <w:pPr>
              <w:spacing w:line="223"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52D3B" w:rsidTr="00844BE8">
        <w:tc>
          <w:tcPr>
            <w:tcW w:w="454" w:type="dxa"/>
          </w:tcPr>
          <w:p w:rsidR="00052D3B" w:rsidRDefault="00052D3B" w:rsidP="00844BE8">
            <w:pPr>
              <w:spacing w:line="223" w:lineRule="auto"/>
            </w:pPr>
            <w:r>
              <w:t>2.</w:t>
            </w:r>
          </w:p>
          <w:p w:rsidR="00052D3B" w:rsidRDefault="00052D3B" w:rsidP="00844BE8">
            <w:pPr>
              <w:spacing w:line="223" w:lineRule="auto"/>
            </w:pPr>
          </w:p>
        </w:tc>
        <w:tc>
          <w:tcPr>
            <w:tcW w:w="1985" w:type="dxa"/>
          </w:tcPr>
          <w:p w:rsidR="00052D3B" w:rsidRDefault="00052D3B" w:rsidP="00844BE8">
            <w:pPr>
              <w:spacing w:line="223" w:lineRule="auto"/>
            </w:pPr>
            <w:r w:rsidRPr="00654B06">
              <w:rPr>
                <w:rFonts w:ascii="HelveticaNeueCyr-Roman" w:hAnsi="HelveticaNeueCyr-Roman"/>
                <w:color w:val="3A3A3A"/>
              </w:rPr>
              <w:t>Вміння приймати ефективні рішення</w:t>
            </w:r>
          </w:p>
        </w:tc>
        <w:tc>
          <w:tcPr>
            <w:tcW w:w="6969" w:type="dxa"/>
          </w:tcPr>
          <w:p w:rsidR="00052D3B" w:rsidRDefault="00052D3B" w:rsidP="00844BE8">
            <w:pPr>
              <w:spacing w:line="223"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052D3B" w:rsidTr="00844BE8">
        <w:tc>
          <w:tcPr>
            <w:tcW w:w="454" w:type="dxa"/>
          </w:tcPr>
          <w:p w:rsidR="00052D3B" w:rsidRDefault="002E3F41" w:rsidP="00844BE8">
            <w:pPr>
              <w:spacing w:line="223" w:lineRule="auto"/>
            </w:pPr>
            <w:r>
              <w:t>3.</w:t>
            </w:r>
          </w:p>
        </w:tc>
        <w:tc>
          <w:tcPr>
            <w:tcW w:w="1985" w:type="dxa"/>
          </w:tcPr>
          <w:p w:rsidR="00052D3B" w:rsidRPr="00654B06" w:rsidRDefault="00052D3B" w:rsidP="00844BE8">
            <w:pPr>
              <w:spacing w:line="223" w:lineRule="auto"/>
              <w:rPr>
                <w:rFonts w:ascii="HelveticaNeueCyr-Roman" w:hAnsi="HelveticaNeueCyr-Roman"/>
                <w:color w:val="3A3A3A"/>
              </w:rPr>
            </w:pPr>
            <w:r>
              <w:t>Аналітичні здібності</w:t>
            </w:r>
          </w:p>
        </w:tc>
        <w:tc>
          <w:tcPr>
            <w:tcW w:w="6969" w:type="dxa"/>
          </w:tcPr>
          <w:p w:rsidR="00052D3B" w:rsidRPr="00654B06" w:rsidRDefault="00052D3B" w:rsidP="002E3F41">
            <w:pPr>
              <w:spacing w:line="242" w:lineRule="auto"/>
              <w:jc w:val="both"/>
            </w:pPr>
            <w:r>
              <w:t>здатність систематизувати, узагальнювати інформацію; гнучкість; проникливість.</w:t>
            </w:r>
          </w:p>
        </w:tc>
      </w:tr>
      <w:tr w:rsidR="00052D3B" w:rsidTr="00844BE8">
        <w:tc>
          <w:tcPr>
            <w:tcW w:w="454" w:type="dxa"/>
          </w:tcPr>
          <w:p w:rsidR="00052D3B" w:rsidRDefault="002E3F41" w:rsidP="00844BE8">
            <w:pPr>
              <w:spacing w:line="223" w:lineRule="auto"/>
            </w:pPr>
            <w:r>
              <w:t>4.</w:t>
            </w:r>
          </w:p>
        </w:tc>
        <w:tc>
          <w:tcPr>
            <w:tcW w:w="1985" w:type="dxa"/>
          </w:tcPr>
          <w:p w:rsidR="00052D3B" w:rsidRPr="00654B06" w:rsidRDefault="002E3F41" w:rsidP="00844BE8">
            <w:pPr>
              <w:spacing w:line="223" w:lineRule="auto"/>
              <w:rPr>
                <w:rFonts w:ascii="HelveticaNeueCyr-Roman" w:hAnsi="HelveticaNeueCyr-Roman"/>
                <w:color w:val="3A3A3A"/>
              </w:rPr>
            </w:pPr>
            <w:r>
              <w:t>Управління організацією та персоналом</w:t>
            </w:r>
          </w:p>
        </w:tc>
        <w:tc>
          <w:tcPr>
            <w:tcW w:w="6969" w:type="dxa"/>
          </w:tcPr>
          <w:p w:rsidR="002E3F41" w:rsidRDefault="002E3F41" w:rsidP="002E3F41">
            <w:pPr>
              <w:spacing w:line="242" w:lineRule="auto"/>
              <w:jc w:val="both"/>
            </w:pPr>
            <w:r>
              <w:t xml:space="preserve">організація роботи та контроль; </w:t>
            </w:r>
          </w:p>
          <w:p w:rsidR="002E3F41" w:rsidRDefault="002E3F41" w:rsidP="002E3F41">
            <w:pPr>
              <w:spacing w:line="242" w:lineRule="auto"/>
              <w:jc w:val="both"/>
            </w:pPr>
            <w:r>
              <w:t xml:space="preserve">управління людськими ресурсами; </w:t>
            </w:r>
          </w:p>
          <w:p w:rsidR="00052D3B" w:rsidRPr="00654B06" w:rsidRDefault="002E3F41" w:rsidP="002E3F41">
            <w:pPr>
              <w:spacing w:line="242" w:lineRule="auto"/>
              <w:jc w:val="both"/>
            </w:pPr>
            <w:r>
              <w:t>вміння мотивувати підлеглих працівників.</w:t>
            </w:r>
          </w:p>
        </w:tc>
      </w:tr>
      <w:tr w:rsidR="00052D3B" w:rsidTr="00844BE8">
        <w:tc>
          <w:tcPr>
            <w:tcW w:w="454" w:type="dxa"/>
          </w:tcPr>
          <w:p w:rsidR="00052D3B" w:rsidRDefault="002E3F41" w:rsidP="002E3F41">
            <w:pPr>
              <w:spacing w:line="223" w:lineRule="auto"/>
            </w:pPr>
            <w:r>
              <w:t>5</w:t>
            </w:r>
            <w:r w:rsidR="00052D3B">
              <w:t>.</w:t>
            </w:r>
          </w:p>
        </w:tc>
        <w:tc>
          <w:tcPr>
            <w:tcW w:w="1985" w:type="dxa"/>
          </w:tcPr>
          <w:p w:rsidR="00052D3B" w:rsidRDefault="00052D3B" w:rsidP="00844BE8">
            <w:pPr>
              <w:pStyle w:val="ad"/>
              <w:spacing w:before="0" w:beforeAutospacing="0" w:after="0" w:afterAutospacing="0" w:line="223"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052D3B" w:rsidRPr="00646CF5" w:rsidRDefault="00052D3B" w:rsidP="00844BE8">
            <w:pPr>
              <w:spacing w:line="223" w:lineRule="auto"/>
            </w:pPr>
            <w:r w:rsidRPr="00654B06">
              <w:rPr>
                <w:rFonts w:ascii="HelveticaNeueCyr-Roman" w:hAnsi="HelveticaNeueCyr-Roman"/>
                <w:color w:val="3A3A3A"/>
              </w:rPr>
              <w:t>компетенції</w:t>
            </w:r>
          </w:p>
        </w:tc>
        <w:tc>
          <w:tcPr>
            <w:tcW w:w="6969" w:type="dxa"/>
          </w:tcPr>
          <w:p w:rsidR="00052D3B" w:rsidRPr="002C1285" w:rsidRDefault="00052D3B" w:rsidP="00844BE8">
            <w:pPr>
              <w:spacing w:line="223"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052D3B" w:rsidTr="00844BE8">
        <w:tc>
          <w:tcPr>
            <w:tcW w:w="454" w:type="dxa"/>
          </w:tcPr>
          <w:p w:rsidR="00052D3B" w:rsidRDefault="002E3F41" w:rsidP="002E3F41">
            <w:pPr>
              <w:spacing w:line="223" w:lineRule="auto"/>
            </w:pPr>
            <w:r>
              <w:t>6</w:t>
            </w:r>
            <w:r w:rsidR="00052D3B">
              <w:t>.</w:t>
            </w:r>
          </w:p>
        </w:tc>
        <w:tc>
          <w:tcPr>
            <w:tcW w:w="1985" w:type="dxa"/>
          </w:tcPr>
          <w:p w:rsidR="00052D3B" w:rsidRDefault="00052D3B" w:rsidP="00844BE8">
            <w:pPr>
              <w:pStyle w:val="ad"/>
              <w:spacing w:before="0" w:beforeAutospacing="0" w:after="0" w:afterAutospacing="0" w:line="223"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052D3B" w:rsidRPr="00654B06" w:rsidRDefault="00052D3B" w:rsidP="00844BE8">
            <w:pPr>
              <w:pStyle w:val="ad"/>
              <w:spacing w:before="0" w:beforeAutospacing="0" w:after="0" w:afterAutospacing="0" w:line="223"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052D3B" w:rsidRPr="00443E3B" w:rsidRDefault="00052D3B" w:rsidP="00844BE8">
            <w:pPr>
              <w:spacing w:line="223"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052D3B" w:rsidTr="00844BE8">
        <w:tc>
          <w:tcPr>
            <w:tcW w:w="9408" w:type="dxa"/>
            <w:gridSpan w:val="3"/>
          </w:tcPr>
          <w:p w:rsidR="00052D3B" w:rsidRPr="00443E3B" w:rsidRDefault="00052D3B" w:rsidP="00844BE8">
            <w:pPr>
              <w:spacing w:line="223" w:lineRule="auto"/>
              <w:jc w:val="center"/>
            </w:pPr>
            <w:r w:rsidRPr="00646CF5">
              <w:rPr>
                <w:b/>
              </w:rPr>
              <w:t>Професійні знання</w:t>
            </w:r>
          </w:p>
        </w:tc>
      </w:tr>
      <w:tr w:rsidR="00052D3B" w:rsidTr="00844BE8">
        <w:tc>
          <w:tcPr>
            <w:tcW w:w="454" w:type="dxa"/>
          </w:tcPr>
          <w:p w:rsidR="00052D3B" w:rsidRDefault="00052D3B" w:rsidP="00844BE8">
            <w:pPr>
              <w:spacing w:line="223" w:lineRule="auto"/>
            </w:pPr>
            <w:r>
              <w:t>1.</w:t>
            </w:r>
          </w:p>
        </w:tc>
        <w:tc>
          <w:tcPr>
            <w:tcW w:w="1985" w:type="dxa"/>
          </w:tcPr>
          <w:p w:rsidR="00052D3B" w:rsidRPr="00654B06" w:rsidRDefault="00052D3B"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052D3B" w:rsidRPr="00443E3B" w:rsidRDefault="002E3F41" w:rsidP="002E3F41">
            <w:pPr>
              <w:ind w:firstLine="33"/>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052D3B" w:rsidTr="00844BE8">
        <w:tc>
          <w:tcPr>
            <w:tcW w:w="454" w:type="dxa"/>
          </w:tcPr>
          <w:p w:rsidR="00052D3B" w:rsidRDefault="00052D3B" w:rsidP="00844BE8">
            <w:pPr>
              <w:spacing w:line="223" w:lineRule="auto"/>
            </w:pPr>
            <w:r>
              <w:t>2.</w:t>
            </w:r>
          </w:p>
        </w:tc>
        <w:tc>
          <w:tcPr>
            <w:tcW w:w="1985" w:type="dxa"/>
          </w:tcPr>
          <w:p w:rsidR="00052D3B" w:rsidRPr="00CA505A" w:rsidRDefault="00052D3B"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052D3B" w:rsidRPr="00654B06" w:rsidRDefault="00052D3B" w:rsidP="00844BE8">
            <w:pPr>
              <w:pStyle w:val="ad"/>
              <w:spacing w:before="0" w:beforeAutospacing="0" w:after="0" w:afterAutospacing="0" w:line="223"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052D3B" w:rsidRPr="00443E3B" w:rsidRDefault="002E3F41" w:rsidP="002E3F41">
            <w:pPr>
              <w:jc w:val="both"/>
            </w:pPr>
            <w:r>
              <w:t>знання: Кодексу законів про працю України, Бюджетного кодексу України, Господарського кодексу України, 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Кабінету Міністрів України з питань фінансового забезпечення та бухгалтерського обліку;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052D3B" w:rsidRDefault="00052D3B" w:rsidP="00052D3B">
      <w:pPr>
        <w:ind w:firstLine="851"/>
        <w:jc w:val="center"/>
        <w:rPr>
          <w:b/>
        </w:rPr>
      </w:pPr>
    </w:p>
    <w:p w:rsidR="00B801D9" w:rsidRPr="005D0B36" w:rsidRDefault="00B801D9" w:rsidP="00B801D9">
      <w:pPr>
        <w:spacing w:line="216" w:lineRule="auto"/>
        <w:ind w:left="5529"/>
        <w:rPr>
          <w:b/>
        </w:rPr>
      </w:pPr>
      <w:r w:rsidRPr="005D0B36">
        <w:rPr>
          <w:b/>
        </w:rPr>
        <w:lastRenderedPageBreak/>
        <w:t>ЗАТВЕРДЖЕНО</w:t>
      </w:r>
    </w:p>
    <w:p w:rsidR="00B801D9" w:rsidRPr="005D0B36" w:rsidRDefault="00B801D9" w:rsidP="00B801D9">
      <w:pPr>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052D3B" w:rsidRDefault="00B801D9" w:rsidP="00B801D9">
      <w:pPr>
        <w:ind w:firstLine="851"/>
        <w:jc w:val="center"/>
        <w:rPr>
          <w:b/>
        </w:rPr>
      </w:pPr>
      <w:r>
        <w:t xml:space="preserve"> </w:t>
      </w:r>
      <w:r>
        <w:tab/>
      </w:r>
      <w:r>
        <w:tab/>
      </w:r>
      <w:r>
        <w:tab/>
      </w:r>
      <w:r>
        <w:tab/>
        <w:t xml:space="preserve">         </w:t>
      </w:r>
      <w:r w:rsidRPr="009D62C7">
        <w:t xml:space="preserve">від </w:t>
      </w:r>
      <w:r w:rsidR="001726CE">
        <w:t>17</w:t>
      </w:r>
      <w:r w:rsidRPr="00B26227">
        <w:t>.0</w:t>
      </w:r>
      <w:r>
        <w:t>4</w:t>
      </w:r>
      <w:r w:rsidRPr="00B26227">
        <w:t xml:space="preserve">.2020 № </w:t>
      </w:r>
      <w:r w:rsidR="001726CE">
        <w:t>71</w:t>
      </w:r>
    </w:p>
    <w:p w:rsidR="00B801D9" w:rsidRDefault="00B801D9" w:rsidP="00B801D9">
      <w:pPr>
        <w:spacing w:line="252" w:lineRule="auto"/>
        <w:jc w:val="center"/>
        <w:rPr>
          <w:b/>
          <w:lang w:eastAsia="en-US"/>
        </w:rPr>
      </w:pPr>
    </w:p>
    <w:p w:rsidR="00B801D9" w:rsidRPr="00241238" w:rsidRDefault="00B801D9" w:rsidP="00B801D9">
      <w:pPr>
        <w:spacing w:line="223" w:lineRule="auto"/>
        <w:jc w:val="center"/>
        <w:rPr>
          <w:b/>
          <w:lang w:eastAsia="en-US"/>
        </w:rPr>
      </w:pPr>
      <w:r w:rsidRPr="00241238">
        <w:rPr>
          <w:b/>
          <w:lang w:eastAsia="en-US"/>
        </w:rPr>
        <w:t>УМОВИ</w:t>
      </w:r>
    </w:p>
    <w:p w:rsidR="00B801D9" w:rsidRPr="00241238" w:rsidRDefault="00B801D9" w:rsidP="00B801D9">
      <w:pPr>
        <w:spacing w:line="223" w:lineRule="auto"/>
        <w:jc w:val="center"/>
        <w:rPr>
          <w:b/>
          <w:lang w:eastAsia="en-US"/>
        </w:rPr>
      </w:pPr>
      <w:r w:rsidRPr="00241238">
        <w:rPr>
          <w:b/>
          <w:lang w:eastAsia="en-US"/>
        </w:rPr>
        <w:t>проведення конкурсу на зайн</w:t>
      </w:r>
      <w:r>
        <w:rPr>
          <w:b/>
          <w:lang w:eastAsia="en-US"/>
        </w:rPr>
        <w:t xml:space="preserve">яття вакантної посади провідного спеціаліста фінансово-економічного відділу територіального  управління Служби </w:t>
      </w:r>
      <w:r w:rsidRPr="00241238">
        <w:rPr>
          <w:b/>
          <w:lang w:eastAsia="en-US"/>
        </w:rPr>
        <w:t>судової охорони</w:t>
      </w:r>
      <w:r>
        <w:rPr>
          <w:b/>
          <w:lang w:eastAsia="en-US"/>
        </w:rPr>
        <w:t xml:space="preserve"> у Житомирській області</w:t>
      </w:r>
    </w:p>
    <w:p w:rsidR="00B801D9" w:rsidRDefault="00B801D9" w:rsidP="00B801D9">
      <w:pPr>
        <w:spacing w:line="223" w:lineRule="auto"/>
        <w:jc w:val="center"/>
        <w:rPr>
          <w:b/>
        </w:rPr>
      </w:pPr>
    </w:p>
    <w:p w:rsidR="00B801D9" w:rsidRDefault="00B801D9" w:rsidP="00B801D9">
      <w:pPr>
        <w:spacing w:line="223" w:lineRule="auto"/>
        <w:jc w:val="center"/>
        <w:rPr>
          <w:b/>
        </w:rPr>
      </w:pPr>
      <w:r>
        <w:rPr>
          <w:b/>
        </w:rPr>
        <w:t>Загальні умови.</w:t>
      </w:r>
    </w:p>
    <w:p w:rsidR="00B801D9" w:rsidRPr="00241238" w:rsidRDefault="00B801D9" w:rsidP="00B801D9">
      <w:pPr>
        <w:spacing w:line="223" w:lineRule="auto"/>
        <w:ind w:firstLine="851"/>
        <w:jc w:val="both"/>
        <w:rPr>
          <w:b/>
          <w:lang w:val="ru-RU"/>
        </w:rPr>
      </w:pPr>
      <w:r>
        <w:rPr>
          <w:b/>
        </w:rPr>
        <w:t xml:space="preserve">1. Основні повноваження </w:t>
      </w:r>
      <w:r>
        <w:rPr>
          <w:b/>
          <w:lang w:eastAsia="en-US"/>
        </w:rPr>
        <w:t xml:space="preserve">провідного спеціаліста </w:t>
      </w:r>
      <w:r>
        <w:rPr>
          <w:b/>
        </w:rPr>
        <w:t xml:space="preserve">фінансово-економічного відділу територіального управління Служби судової охорони у Житомирській області: </w:t>
      </w:r>
    </w:p>
    <w:p w:rsidR="00B801D9" w:rsidRDefault="00B801D9" w:rsidP="00B801D9">
      <w:pPr>
        <w:widowControl w:val="0"/>
        <w:autoSpaceDE w:val="0"/>
        <w:autoSpaceDN w:val="0"/>
        <w:adjustRightInd w:val="0"/>
        <w:spacing w:line="223" w:lineRule="auto"/>
        <w:ind w:right="-30"/>
        <w:jc w:val="both"/>
        <w:rPr>
          <w:color w:val="000000"/>
        </w:rPr>
      </w:pPr>
      <w:r>
        <w:rPr>
          <w:color w:val="000000"/>
        </w:rPr>
        <w:t xml:space="preserve">          </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Здійснює прийом, аналіз і контроль табелів обліку робочого часу і готує їх до лічильної обробки.</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Приймає і контролює правильність оформлення листків про тимчасову непрацездатність, довідок з догляду за хворими та інших документів, що підтверджують право на відсутність працівника на роботі, готує їх до лічильної обробки, а також для складання встановленої бухгалтерської звітності.</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 xml:space="preserve">Здійснює нарахування заробітних плат </w:t>
      </w:r>
      <w:r>
        <w:rPr>
          <w:rFonts w:eastAsia="Times New Roman"/>
          <w:color w:val="000000"/>
          <w:szCs w:val="24"/>
          <w:lang w:eastAsia="uk-UA"/>
        </w:rPr>
        <w:t>персоналу територіального управління</w:t>
      </w:r>
      <w:r w:rsidRPr="00CD46C2">
        <w:rPr>
          <w:rFonts w:eastAsia="Times New Roman"/>
          <w:color w:val="000000"/>
          <w:szCs w:val="24"/>
          <w:lang w:eastAsia="uk-UA"/>
        </w:rPr>
        <w:t>, здійснює контроль за витрачанням фонду оплати праці.</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Здійснює реєстрацію бухгалтерських проводок та їх рознесення.</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Здійснює нарахування та перерахування страхових внесків у державні позабюджетні соціальні фонди, заробітних плат, інших виплат та платежів, а також відрахування коштів на матеріальне стимулювання працівників.</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Готує періодичну звітність по ЕСН у встановлені терміни, стежить за збереженням бухгалтерських документів, оформлює їх відповідно до встановленого порядку для передачі в архів.</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Веде на основі відомостей виплату зарплати працівникам.</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Здійснює контроль за дотриманням касової дисципліни, розрахунками з підзвітними особами.</w:t>
      </w:r>
    </w:p>
    <w:p w:rsidR="00B801D9" w:rsidRPr="00CD46C2" w:rsidRDefault="00B801D9" w:rsidP="00B801D9">
      <w:pPr>
        <w:numPr>
          <w:ilvl w:val="0"/>
          <w:numId w:val="22"/>
        </w:numPr>
        <w:shd w:val="clear" w:color="auto" w:fill="FFFFFF"/>
        <w:spacing w:line="223" w:lineRule="auto"/>
        <w:ind w:left="0" w:firstLine="426"/>
        <w:jc w:val="both"/>
        <w:textAlignment w:val="baseline"/>
        <w:rPr>
          <w:rFonts w:eastAsia="Times New Roman"/>
          <w:color w:val="000000"/>
          <w:szCs w:val="24"/>
          <w:lang w:eastAsia="uk-UA"/>
        </w:rPr>
      </w:pPr>
      <w:r w:rsidRPr="00CD46C2">
        <w:rPr>
          <w:rFonts w:eastAsia="Times New Roman"/>
          <w:color w:val="000000"/>
          <w:szCs w:val="24"/>
          <w:lang w:eastAsia="uk-UA"/>
        </w:rPr>
        <w:t>Готує дані для складання балансу й оперативних зведених звітів про доходи і витрати грошових коштів.</w:t>
      </w:r>
    </w:p>
    <w:p w:rsidR="00B801D9" w:rsidRDefault="00B801D9" w:rsidP="00B801D9">
      <w:pPr>
        <w:spacing w:line="223" w:lineRule="auto"/>
        <w:ind w:firstLine="851"/>
        <w:rPr>
          <w:b/>
        </w:rPr>
      </w:pPr>
    </w:p>
    <w:p w:rsidR="00B801D9" w:rsidRPr="00E978B3" w:rsidRDefault="00B801D9" w:rsidP="00B801D9">
      <w:pPr>
        <w:spacing w:line="223" w:lineRule="auto"/>
        <w:ind w:firstLine="851"/>
        <w:rPr>
          <w:b/>
        </w:rPr>
      </w:pPr>
      <w:r>
        <w:rPr>
          <w:b/>
        </w:rPr>
        <w:t>2. Умови оплати праці:</w:t>
      </w:r>
    </w:p>
    <w:p w:rsidR="00B801D9" w:rsidRPr="00EB65CD" w:rsidRDefault="00B801D9" w:rsidP="00B801D9">
      <w:pPr>
        <w:tabs>
          <w:tab w:val="left" w:pos="5812"/>
        </w:tabs>
        <w:spacing w:line="223" w:lineRule="auto"/>
        <w:ind w:firstLine="851"/>
        <w:jc w:val="both"/>
      </w:pPr>
      <w:r w:rsidRPr="00EB65CD">
        <w:t xml:space="preserve">1) посадовий оклад – </w:t>
      </w:r>
      <w:r>
        <w:t>5780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B801D9" w:rsidRPr="00EB65CD" w:rsidRDefault="00B801D9" w:rsidP="00B801D9">
      <w:pPr>
        <w:spacing w:line="223" w:lineRule="auto"/>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801D9" w:rsidRDefault="00B801D9" w:rsidP="00B801D9">
      <w:pPr>
        <w:spacing w:line="264" w:lineRule="auto"/>
        <w:ind w:firstLine="851"/>
        <w:jc w:val="both"/>
        <w:rPr>
          <w:b/>
        </w:rPr>
      </w:pPr>
    </w:p>
    <w:p w:rsidR="00B801D9" w:rsidRPr="00EB65CD" w:rsidRDefault="00B801D9" w:rsidP="00B801D9">
      <w:pPr>
        <w:spacing w:line="216" w:lineRule="auto"/>
        <w:ind w:firstLine="851"/>
        <w:jc w:val="both"/>
        <w:rPr>
          <w:b/>
        </w:rPr>
      </w:pPr>
      <w:r w:rsidRPr="00EB65CD">
        <w:rPr>
          <w:b/>
        </w:rPr>
        <w:t>4. Перелік документів, необхідних для участі в конкурсі, та строк їх подання:</w:t>
      </w:r>
    </w:p>
    <w:p w:rsidR="00B801D9" w:rsidRDefault="00B801D9" w:rsidP="00B801D9">
      <w:pPr>
        <w:spacing w:line="216" w:lineRule="auto"/>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801D9" w:rsidRDefault="00B801D9" w:rsidP="00B801D9">
      <w:pPr>
        <w:ind w:firstLine="851"/>
        <w:jc w:val="both"/>
      </w:pPr>
      <w:r>
        <w:t xml:space="preserve">2) копія паспорта громадянина України, ідентифікаційний код; </w:t>
      </w:r>
    </w:p>
    <w:p w:rsidR="00B801D9" w:rsidRDefault="00B801D9" w:rsidP="00B801D9">
      <w:pPr>
        <w:ind w:firstLine="851"/>
        <w:jc w:val="both"/>
      </w:pPr>
      <w:r>
        <w:t xml:space="preserve">3) копії документів про освіту (диплом/атестат з додатком з оцінками); </w:t>
      </w:r>
    </w:p>
    <w:p w:rsidR="00B801D9" w:rsidRDefault="00B801D9" w:rsidP="00B801D9">
      <w:pPr>
        <w:ind w:firstLine="851"/>
        <w:jc w:val="both"/>
      </w:pPr>
      <w:r>
        <w:t>4) заповнена особова картка визначеного зразка з наклейною фотокарткою розміром 30х40 мм (форма П-2 – згідно з додатком);</w:t>
      </w:r>
    </w:p>
    <w:p w:rsidR="00B801D9" w:rsidRDefault="00B801D9" w:rsidP="00B801D9">
      <w:pPr>
        <w:ind w:firstLine="851"/>
        <w:jc w:val="both"/>
      </w:pPr>
      <w:r>
        <w:t>5) автобіографія (згідно з додатком);</w:t>
      </w:r>
    </w:p>
    <w:p w:rsidR="00B801D9" w:rsidRDefault="00B801D9" w:rsidP="00B801D9">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801D9" w:rsidRDefault="00B801D9" w:rsidP="00B801D9">
      <w:pPr>
        <w:ind w:firstLine="851"/>
        <w:jc w:val="both"/>
      </w:pPr>
      <w:r>
        <w:t xml:space="preserve">7) копія трудової книжки; </w:t>
      </w:r>
    </w:p>
    <w:p w:rsidR="00B801D9" w:rsidRDefault="00B801D9" w:rsidP="00B801D9">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B801D9" w:rsidRDefault="00B801D9" w:rsidP="00B801D9">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B801D9" w:rsidRDefault="00B801D9" w:rsidP="00B801D9">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B801D9" w:rsidRDefault="00B801D9" w:rsidP="00B801D9">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801D9" w:rsidRPr="00B26227" w:rsidRDefault="00B801D9" w:rsidP="00B801D9">
      <w:pPr>
        <w:ind w:firstLine="851"/>
        <w:jc w:val="both"/>
      </w:pPr>
      <w:r>
        <w:t xml:space="preserve">Документи приймаються </w:t>
      </w:r>
      <w:r w:rsidRPr="00B26227">
        <w:t>з 9:00 17.0</w:t>
      </w:r>
      <w:r>
        <w:t>4</w:t>
      </w:r>
      <w:r w:rsidRPr="00B26227">
        <w:t>.2020 до 18:00 26.0</w:t>
      </w:r>
      <w:r>
        <w:t>4</w:t>
      </w:r>
      <w:r w:rsidRPr="00B26227">
        <w:t>.2020 за адресою: м. Житомир, вул. Бориса Лятошинського, 5.</w:t>
      </w:r>
    </w:p>
    <w:p w:rsidR="00B801D9" w:rsidRPr="00B26227" w:rsidRDefault="00B801D9" w:rsidP="00B801D9">
      <w:pPr>
        <w:ind w:firstLine="851"/>
        <w:jc w:val="both"/>
      </w:pPr>
      <w:r w:rsidRPr="00B26227">
        <w:t xml:space="preserve">На </w:t>
      </w:r>
      <w:r>
        <w:t>провідного спеціаліста</w:t>
      </w:r>
      <w:r w:rsidRPr="00052D3B">
        <w:rPr>
          <w:lang w:eastAsia="en-US"/>
        </w:rPr>
        <w:t xml:space="preserve"> фінансово-економічного відділу</w:t>
      </w:r>
      <w:r>
        <w:t xml:space="preserve"> </w:t>
      </w:r>
      <w:r w:rsidRPr="00B26227">
        <w:t>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801D9" w:rsidRDefault="00B801D9" w:rsidP="00B801D9">
      <w:pPr>
        <w:ind w:firstLine="851"/>
        <w:jc w:val="both"/>
        <w:rPr>
          <w:b/>
        </w:rPr>
      </w:pPr>
    </w:p>
    <w:p w:rsidR="00B801D9" w:rsidRPr="00B26227" w:rsidRDefault="00B801D9" w:rsidP="00B801D9">
      <w:pPr>
        <w:ind w:firstLine="851"/>
        <w:jc w:val="both"/>
        <w:rPr>
          <w:lang w:val="ru-RU"/>
        </w:rPr>
      </w:pPr>
      <w:r w:rsidRPr="00B26227">
        <w:rPr>
          <w:b/>
        </w:rPr>
        <w:t xml:space="preserve">5. Місце, дата та час початку проведення конкурсу: </w:t>
      </w:r>
    </w:p>
    <w:p w:rsidR="00B801D9" w:rsidRPr="00B26227" w:rsidRDefault="00B801D9" w:rsidP="00B801D9">
      <w:pPr>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t>3</w:t>
      </w:r>
      <w:r w:rsidRPr="00B26227">
        <w:t>0.04.2020 о 10:00.</w:t>
      </w:r>
    </w:p>
    <w:p w:rsidR="00B801D9" w:rsidRDefault="00B801D9" w:rsidP="00B801D9">
      <w:pPr>
        <w:ind w:firstLine="851"/>
        <w:jc w:val="both"/>
        <w:rPr>
          <w:b/>
        </w:rPr>
      </w:pPr>
    </w:p>
    <w:p w:rsidR="00B801D9" w:rsidRPr="00241238" w:rsidRDefault="00B801D9" w:rsidP="00B801D9">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B801D9" w:rsidRDefault="00B801D9" w:rsidP="00B801D9">
      <w:pPr>
        <w:ind w:firstLine="851"/>
        <w:jc w:val="both"/>
        <w:rPr>
          <w:b/>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12"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B6376F" w:rsidRDefault="00B6376F" w:rsidP="00B801D9">
      <w:pPr>
        <w:ind w:firstLine="851"/>
        <w:jc w:val="both"/>
        <w:rPr>
          <w:b/>
        </w:rPr>
      </w:pPr>
    </w:p>
    <w:p w:rsidR="00B6376F" w:rsidRDefault="00B6376F" w:rsidP="00B801D9">
      <w:pPr>
        <w:ind w:firstLine="851"/>
        <w:jc w:val="both"/>
        <w:rPr>
          <w:lang w:val="ru-RU"/>
        </w:rPr>
      </w:pPr>
    </w:p>
    <w:tbl>
      <w:tblPr>
        <w:tblStyle w:val="af3"/>
        <w:tblW w:w="0" w:type="auto"/>
        <w:tblLayout w:type="fixed"/>
        <w:tblLook w:val="04A0"/>
      </w:tblPr>
      <w:tblGrid>
        <w:gridCol w:w="454"/>
        <w:gridCol w:w="1985"/>
        <w:gridCol w:w="6969"/>
      </w:tblGrid>
      <w:tr w:rsidR="00B801D9" w:rsidTr="00844BE8">
        <w:tc>
          <w:tcPr>
            <w:tcW w:w="9408" w:type="dxa"/>
            <w:gridSpan w:val="3"/>
          </w:tcPr>
          <w:p w:rsidR="00B801D9" w:rsidRDefault="00B801D9" w:rsidP="007E4487">
            <w:pPr>
              <w:spacing w:line="216" w:lineRule="auto"/>
              <w:jc w:val="center"/>
            </w:pPr>
            <w:r w:rsidRPr="00646CF5">
              <w:rPr>
                <w:b/>
              </w:rPr>
              <w:lastRenderedPageBreak/>
              <w:t>Кваліфікаційні вимоги</w:t>
            </w:r>
          </w:p>
        </w:tc>
      </w:tr>
      <w:tr w:rsidR="00B801D9" w:rsidTr="00844BE8">
        <w:tc>
          <w:tcPr>
            <w:tcW w:w="454" w:type="dxa"/>
          </w:tcPr>
          <w:p w:rsidR="00B801D9" w:rsidRDefault="00B801D9" w:rsidP="007E4487">
            <w:pPr>
              <w:spacing w:line="216" w:lineRule="auto"/>
            </w:pPr>
            <w:r>
              <w:t>1.</w:t>
            </w:r>
          </w:p>
          <w:p w:rsidR="00B801D9" w:rsidRDefault="00B801D9" w:rsidP="007E4487">
            <w:pPr>
              <w:spacing w:line="216" w:lineRule="auto"/>
            </w:pPr>
          </w:p>
        </w:tc>
        <w:tc>
          <w:tcPr>
            <w:tcW w:w="1985" w:type="dxa"/>
          </w:tcPr>
          <w:p w:rsidR="00B801D9" w:rsidRDefault="00B801D9" w:rsidP="007E4487">
            <w:pPr>
              <w:spacing w:line="216" w:lineRule="auto"/>
            </w:pPr>
            <w:r w:rsidRPr="00646CF5">
              <w:t>Освіта</w:t>
            </w:r>
          </w:p>
        </w:tc>
        <w:tc>
          <w:tcPr>
            <w:tcW w:w="6969" w:type="dxa"/>
          </w:tcPr>
          <w:p w:rsidR="00B801D9" w:rsidRDefault="00B801D9" w:rsidP="007E4487">
            <w:pPr>
              <w:spacing w:line="216" w:lineRule="auto"/>
              <w:jc w:val="both"/>
            </w:pPr>
            <w:r>
              <w:t xml:space="preserve">вища освіта у галузі </w:t>
            </w:r>
            <w:r w:rsidRPr="0028598A">
              <w:t>знань «Управління та адміністрування», ступінь вищої</w:t>
            </w:r>
            <w:r>
              <w:t xml:space="preserve"> освіти – магістр*.</w:t>
            </w:r>
          </w:p>
        </w:tc>
      </w:tr>
      <w:tr w:rsidR="00B801D9" w:rsidTr="00844BE8">
        <w:tc>
          <w:tcPr>
            <w:tcW w:w="454" w:type="dxa"/>
          </w:tcPr>
          <w:p w:rsidR="00B801D9" w:rsidRDefault="00B801D9" w:rsidP="007E4487">
            <w:pPr>
              <w:spacing w:line="216" w:lineRule="auto"/>
            </w:pPr>
            <w:r>
              <w:t>2.</w:t>
            </w:r>
          </w:p>
        </w:tc>
        <w:tc>
          <w:tcPr>
            <w:tcW w:w="1985" w:type="dxa"/>
          </w:tcPr>
          <w:p w:rsidR="00B801D9" w:rsidRPr="00646CF5" w:rsidRDefault="00B801D9" w:rsidP="007E4487">
            <w:pPr>
              <w:spacing w:line="216" w:lineRule="auto"/>
            </w:pPr>
            <w:r w:rsidRPr="00646CF5">
              <w:t>Досвід роботи</w:t>
            </w:r>
          </w:p>
        </w:tc>
        <w:tc>
          <w:tcPr>
            <w:tcW w:w="6969" w:type="dxa"/>
          </w:tcPr>
          <w:p w:rsidR="00B801D9" w:rsidRPr="004B3625" w:rsidRDefault="00844BE8" w:rsidP="007E4487">
            <w:pPr>
              <w:spacing w:line="216" w:lineRule="auto"/>
              <w:jc w:val="both"/>
            </w:pPr>
            <w:r w:rsidRPr="007B0DD9">
              <w:t xml:space="preserve">мати </w:t>
            </w:r>
            <w:r>
              <w:t xml:space="preserve">загальний трудовий стаж не менше 3 років, </w:t>
            </w:r>
            <w:r w:rsidR="00E52C89" w:rsidRPr="007B0DD9">
              <w:t>стаж роботи в державних</w:t>
            </w:r>
            <w:r w:rsidR="00E52C89">
              <w:t>,</w:t>
            </w:r>
            <w:r w:rsidR="00E52C89" w:rsidRPr="007B0DD9">
              <w:t xml:space="preserve"> правоохоронних органах або військових формуваннях н</w:t>
            </w:r>
            <w:r w:rsidR="00E52C89">
              <w:t xml:space="preserve">е менше </w:t>
            </w:r>
            <w:r>
              <w:t>1</w:t>
            </w:r>
            <w:r w:rsidR="00E52C89" w:rsidRPr="007B0DD9">
              <w:t xml:space="preserve"> рок</w:t>
            </w:r>
            <w:r>
              <w:t>у</w:t>
            </w:r>
            <w:r w:rsidR="00E52C89" w:rsidRPr="007B0DD9">
              <w:t xml:space="preserve">, </w:t>
            </w:r>
            <w:r w:rsidR="00E52C89">
              <w:t xml:space="preserve">практичний досвід </w:t>
            </w:r>
            <w:r w:rsidR="00E52C89" w:rsidRPr="007B0DD9">
              <w:t xml:space="preserve">роботи </w:t>
            </w:r>
            <w:r w:rsidR="00E52C89">
              <w:t>за фахом</w:t>
            </w:r>
            <w:r w:rsidR="004B3625">
              <w:t>.</w:t>
            </w:r>
          </w:p>
        </w:tc>
      </w:tr>
      <w:tr w:rsidR="00B801D9" w:rsidTr="00844BE8">
        <w:tc>
          <w:tcPr>
            <w:tcW w:w="454" w:type="dxa"/>
          </w:tcPr>
          <w:p w:rsidR="00B801D9" w:rsidRDefault="00B801D9" w:rsidP="007E4487">
            <w:pPr>
              <w:spacing w:line="216" w:lineRule="auto"/>
            </w:pPr>
            <w:r>
              <w:t>3.</w:t>
            </w:r>
          </w:p>
        </w:tc>
        <w:tc>
          <w:tcPr>
            <w:tcW w:w="1985" w:type="dxa"/>
          </w:tcPr>
          <w:p w:rsidR="00B801D9" w:rsidRDefault="00B801D9" w:rsidP="007E4487">
            <w:pPr>
              <w:spacing w:line="216" w:lineRule="auto"/>
              <w:jc w:val="both"/>
            </w:pPr>
            <w:r w:rsidRPr="00646CF5">
              <w:t xml:space="preserve">Володіння державною </w:t>
            </w:r>
          </w:p>
          <w:p w:rsidR="00B801D9" w:rsidRPr="00646CF5" w:rsidRDefault="00B801D9" w:rsidP="007E4487">
            <w:pPr>
              <w:spacing w:line="216" w:lineRule="auto"/>
            </w:pPr>
            <w:r w:rsidRPr="00646CF5">
              <w:t>мовою</w:t>
            </w:r>
          </w:p>
        </w:tc>
        <w:tc>
          <w:tcPr>
            <w:tcW w:w="6969" w:type="dxa"/>
          </w:tcPr>
          <w:p w:rsidR="00B801D9" w:rsidRPr="002C1285" w:rsidRDefault="00B801D9" w:rsidP="007E4487">
            <w:pPr>
              <w:spacing w:line="216" w:lineRule="auto"/>
              <w:jc w:val="both"/>
            </w:pPr>
            <w:r w:rsidRPr="00646CF5">
              <w:t>вільне володіння державною мовою.</w:t>
            </w:r>
          </w:p>
        </w:tc>
      </w:tr>
      <w:tr w:rsidR="00B801D9" w:rsidTr="00844BE8">
        <w:tc>
          <w:tcPr>
            <w:tcW w:w="9408" w:type="dxa"/>
            <w:gridSpan w:val="3"/>
          </w:tcPr>
          <w:p w:rsidR="00B801D9" w:rsidRDefault="00B801D9" w:rsidP="007E4487">
            <w:pPr>
              <w:spacing w:line="216" w:lineRule="auto"/>
              <w:jc w:val="center"/>
            </w:pPr>
            <w:r w:rsidRPr="00646CF5">
              <w:rPr>
                <w:b/>
              </w:rPr>
              <w:t>Вимоги до компетентності</w:t>
            </w:r>
          </w:p>
        </w:tc>
      </w:tr>
      <w:tr w:rsidR="00B801D9" w:rsidTr="00844BE8">
        <w:tc>
          <w:tcPr>
            <w:tcW w:w="454" w:type="dxa"/>
          </w:tcPr>
          <w:p w:rsidR="00B801D9" w:rsidRDefault="00B801D9" w:rsidP="007E4487">
            <w:pPr>
              <w:spacing w:line="216" w:lineRule="auto"/>
            </w:pPr>
            <w:r>
              <w:t>1.</w:t>
            </w:r>
          </w:p>
          <w:p w:rsidR="00B801D9" w:rsidRDefault="00B801D9" w:rsidP="007E4487">
            <w:pPr>
              <w:spacing w:line="216" w:lineRule="auto"/>
            </w:pPr>
          </w:p>
        </w:tc>
        <w:tc>
          <w:tcPr>
            <w:tcW w:w="1985" w:type="dxa"/>
          </w:tcPr>
          <w:p w:rsidR="00B801D9" w:rsidRDefault="00B801D9" w:rsidP="007E4487">
            <w:pPr>
              <w:spacing w:line="216" w:lineRule="auto"/>
              <w:rPr>
                <w:color w:val="000000"/>
                <w:szCs w:val="24"/>
              </w:rPr>
            </w:pPr>
            <w:r w:rsidRPr="00B41D3C">
              <w:rPr>
                <w:color w:val="000000"/>
                <w:szCs w:val="24"/>
              </w:rPr>
              <w:t xml:space="preserve">Наявність лідерських </w:t>
            </w:r>
          </w:p>
          <w:p w:rsidR="00B801D9" w:rsidRDefault="00B801D9" w:rsidP="007E4487">
            <w:pPr>
              <w:spacing w:line="216" w:lineRule="auto"/>
            </w:pPr>
            <w:r w:rsidRPr="00B41D3C">
              <w:rPr>
                <w:color w:val="000000"/>
                <w:szCs w:val="24"/>
              </w:rPr>
              <w:t>якостей</w:t>
            </w:r>
          </w:p>
        </w:tc>
        <w:tc>
          <w:tcPr>
            <w:tcW w:w="6969" w:type="dxa"/>
          </w:tcPr>
          <w:p w:rsidR="00B801D9" w:rsidRDefault="00B801D9" w:rsidP="007E4487">
            <w:pPr>
              <w:spacing w:line="216"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B801D9" w:rsidTr="00844BE8">
        <w:tc>
          <w:tcPr>
            <w:tcW w:w="454" w:type="dxa"/>
          </w:tcPr>
          <w:p w:rsidR="00B801D9" w:rsidRDefault="00B801D9" w:rsidP="007E4487">
            <w:pPr>
              <w:spacing w:line="216" w:lineRule="auto"/>
            </w:pPr>
            <w:r>
              <w:t>2.</w:t>
            </w:r>
          </w:p>
          <w:p w:rsidR="00B801D9" w:rsidRDefault="00B801D9" w:rsidP="007E4487">
            <w:pPr>
              <w:spacing w:line="216" w:lineRule="auto"/>
            </w:pPr>
          </w:p>
        </w:tc>
        <w:tc>
          <w:tcPr>
            <w:tcW w:w="1985" w:type="dxa"/>
          </w:tcPr>
          <w:p w:rsidR="00B801D9" w:rsidRDefault="00B801D9" w:rsidP="007E4487">
            <w:pPr>
              <w:spacing w:line="216" w:lineRule="auto"/>
            </w:pPr>
            <w:r w:rsidRPr="00654B06">
              <w:rPr>
                <w:rFonts w:ascii="HelveticaNeueCyr-Roman" w:hAnsi="HelveticaNeueCyr-Roman"/>
                <w:color w:val="3A3A3A"/>
              </w:rPr>
              <w:t>Вміння приймати ефективні рішення</w:t>
            </w:r>
          </w:p>
        </w:tc>
        <w:tc>
          <w:tcPr>
            <w:tcW w:w="6969" w:type="dxa"/>
          </w:tcPr>
          <w:p w:rsidR="00B801D9" w:rsidRDefault="00B801D9" w:rsidP="007E4487">
            <w:pPr>
              <w:spacing w:line="216"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B801D9" w:rsidTr="00844BE8">
        <w:tc>
          <w:tcPr>
            <w:tcW w:w="454" w:type="dxa"/>
          </w:tcPr>
          <w:p w:rsidR="00B801D9" w:rsidRDefault="00B801D9" w:rsidP="007E4487">
            <w:pPr>
              <w:spacing w:line="216" w:lineRule="auto"/>
            </w:pPr>
            <w:r>
              <w:t>3.</w:t>
            </w:r>
          </w:p>
        </w:tc>
        <w:tc>
          <w:tcPr>
            <w:tcW w:w="1985" w:type="dxa"/>
          </w:tcPr>
          <w:p w:rsidR="00B801D9" w:rsidRPr="00654B06" w:rsidRDefault="00B801D9" w:rsidP="007E4487">
            <w:pPr>
              <w:spacing w:line="216" w:lineRule="auto"/>
              <w:rPr>
                <w:rFonts w:ascii="HelveticaNeueCyr-Roman" w:hAnsi="HelveticaNeueCyr-Roman"/>
                <w:color w:val="3A3A3A"/>
              </w:rPr>
            </w:pPr>
            <w:r>
              <w:t>Аналітичні здібності</w:t>
            </w:r>
          </w:p>
        </w:tc>
        <w:tc>
          <w:tcPr>
            <w:tcW w:w="6969" w:type="dxa"/>
          </w:tcPr>
          <w:p w:rsidR="00B801D9" w:rsidRPr="00654B06" w:rsidRDefault="00B801D9" w:rsidP="007E4487">
            <w:pPr>
              <w:spacing w:line="216" w:lineRule="auto"/>
              <w:jc w:val="both"/>
            </w:pPr>
            <w:r>
              <w:t>здатність систематизувати, узагальнювати інформацію; гнучкість; проникливість.</w:t>
            </w:r>
          </w:p>
        </w:tc>
      </w:tr>
      <w:tr w:rsidR="00B801D9" w:rsidTr="00844BE8">
        <w:tc>
          <w:tcPr>
            <w:tcW w:w="454" w:type="dxa"/>
          </w:tcPr>
          <w:p w:rsidR="00B801D9" w:rsidRDefault="00695EE0" w:rsidP="007E4487">
            <w:pPr>
              <w:spacing w:line="216" w:lineRule="auto"/>
            </w:pPr>
            <w:r>
              <w:t>4</w:t>
            </w:r>
            <w:r w:rsidR="00B801D9">
              <w:t>.</w:t>
            </w:r>
          </w:p>
        </w:tc>
        <w:tc>
          <w:tcPr>
            <w:tcW w:w="1985" w:type="dxa"/>
          </w:tcPr>
          <w:p w:rsidR="00B801D9" w:rsidRDefault="00B801D9" w:rsidP="007E4487">
            <w:pPr>
              <w:pStyle w:val="ad"/>
              <w:spacing w:before="0" w:beforeAutospacing="0" w:after="0" w:afterAutospacing="0" w:line="216"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B801D9" w:rsidRPr="00646CF5" w:rsidRDefault="00B801D9" w:rsidP="007E4487">
            <w:pPr>
              <w:spacing w:line="216" w:lineRule="auto"/>
            </w:pPr>
            <w:r w:rsidRPr="00654B06">
              <w:rPr>
                <w:rFonts w:ascii="HelveticaNeueCyr-Roman" w:hAnsi="HelveticaNeueCyr-Roman"/>
                <w:color w:val="3A3A3A"/>
              </w:rPr>
              <w:t>компетенції</w:t>
            </w:r>
          </w:p>
        </w:tc>
        <w:tc>
          <w:tcPr>
            <w:tcW w:w="6969" w:type="dxa"/>
          </w:tcPr>
          <w:p w:rsidR="00B801D9" w:rsidRPr="002C1285" w:rsidRDefault="00B801D9" w:rsidP="007E4487">
            <w:pPr>
              <w:spacing w:line="216"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B801D9" w:rsidTr="00844BE8">
        <w:tc>
          <w:tcPr>
            <w:tcW w:w="454" w:type="dxa"/>
          </w:tcPr>
          <w:p w:rsidR="00B801D9" w:rsidRDefault="00695EE0" w:rsidP="007E4487">
            <w:pPr>
              <w:spacing w:line="216" w:lineRule="auto"/>
            </w:pPr>
            <w:r>
              <w:t>5</w:t>
            </w:r>
            <w:r w:rsidR="00B801D9">
              <w:t>.</w:t>
            </w:r>
          </w:p>
        </w:tc>
        <w:tc>
          <w:tcPr>
            <w:tcW w:w="1985" w:type="dxa"/>
          </w:tcPr>
          <w:p w:rsidR="00B801D9" w:rsidRDefault="00B801D9" w:rsidP="007E4487">
            <w:pPr>
              <w:pStyle w:val="ad"/>
              <w:spacing w:before="0" w:beforeAutospacing="0" w:after="0" w:afterAutospacing="0" w:line="216"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B801D9" w:rsidRPr="00654B06" w:rsidRDefault="00B801D9" w:rsidP="007E4487">
            <w:pPr>
              <w:pStyle w:val="ad"/>
              <w:spacing w:before="0" w:beforeAutospacing="0" w:after="0" w:afterAutospacing="0" w:line="216"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B801D9" w:rsidRPr="00443E3B" w:rsidRDefault="00B801D9" w:rsidP="007E4487">
            <w:pPr>
              <w:spacing w:line="216"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B801D9" w:rsidTr="00844BE8">
        <w:tc>
          <w:tcPr>
            <w:tcW w:w="9408" w:type="dxa"/>
            <w:gridSpan w:val="3"/>
          </w:tcPr>
          <w:p w:rsidR="00B801D9" w:rsidRPr="00443E3B" w:rsidRDefault="00B801D9" w:rsidP="007E4487">
            <w:pPr>
              <w:spacing w:line="216" w:lineRule="auto"/>
              <w:jc w:val="center"/>
            </w:pPr>
            <w:r w:rsidRPr="00646CF5">
              <w:rPr>
                <w:b/>
              </w:rPr>
              <w:t>Професійні знання</w:t>
            </w:r>
          </w:p>
        </w:tc>
      </w:tr>
      <w:tr w:rsidR="00B801D9" w:rsidTr="00844BE8">
        <w:tc>
          <w:tcPr>
            <w:tcW w:w="454" w:type="dxa"/>
          </w:tcPr>
          <w:p w:rsidR="00B801D9" w:rsidRDefault="00B801D9" w:rsidP="007E4487">
            <w:pPr>
              <w:spacing w:line="216" w:lineRule="auto"/>
            </w:pPr>
            <w:r>
              <w:t>1.</w:t>
            </w:r>
          </w:p>
        </w:tc>
        <w:tc>
          <w:tcPr>
            <w:tcW w:w="1985" w:type="dxa"/>
          </w:tcPr>
          <w:p w:rsidR="00B801D9" w:rsidRPr="00654B06" w:rsidRDefault="00B801D9" w:rsidP="007E4487">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B801D9" w:rsidRPr="00443E3B" w:rsidRDefault="00B801D9" w:rsidP="007E4487">
            <w:pPr>
              <w:spacing w:line="216" w:lineRule="auto"/>
              <w:ind w:firstLine="33"/>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B801D9" w:rsidTr="00844BE8">
        <w:tc>
          <w:tcPr>
            <w:tcW w:w="454" w:type="dxa"/>
          </w:tcPr>
          <w:p w:rsidR="00B801D9" w:rsidRDefault="00B801D9" w:rsidP="007E4487">
            <w:pPr>
              <w:spacing w:line="216" w:lineRule="auto"/>
            </w:pPr>
            <w:r>
              <w:t>2.</w:t>
            </w:r>
          </w:p>
        </w:tc>
        <w:tc>
          <w:tcPr>
            <w:tcW w:w="1985" w:type="dxa"/>
          </w:tcPr>
          <w:p w:rsidR="00B801D9" w:rsidRPr="00CA505A" w:rsidRDefault="00B801D9" w:rsidP="007E4487">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B801D9" w:rsidRPr="00654B06" w:rsidRDefault="00B801D9" w:rsidP="007E4487">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B801D9" w:rsidRPr="00443E3B" w:rsidRDefault="00B801D9" w:rsidP="007E4487">
            <w:pPr>
              <w:spacing w:line="216" w:lineRule="auto"/>
              <w:jc w:val="both"/>
            </w:pPr>
            <w:r>
              <w:t>знання: Кодексу законів про працю України, Бюджетного кодексу України, Господарського кодексу України, 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Кабінету Міністрів України з питань фінансового забезпечення та бухгалтерського обліку;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B801D9" w:rsidRDefault="00B801D9" w:rsidP="007E4487">
      <w:pPr>
        <w:spacing w:line="216" w:lineRule="auto"/>
        <w:ind w:firstLine="851"/>
        <w:jc w:val="both"/>
      </w:pPr>
    </w:p>
    <w:p w:rsidR="00B801D9" w:rsidRPr="004B3625" w:rsidRDefault="00695EE0" w:rsidP="007E4487">
      <w:pPr>
        <w:spacing w:after="160" w:line="216" w:lineRule="auto"/>
        <w:jc w:val="both"/>
        <w:rPr>
          <w:b/>
          <w:sz w:val="32"/>
        </w:rPr>
      </w:pPr>
      <w:r w:rsidRPr="004B3625">
        <w:rPr>
          <w:b/>
        </w:rPr>
        <w:t>Примітка:</w:t>
      </w:r>
      <w:r w:rsidRPr="004B3625">
        <w:t xml:space="preserve"> </w:t>
      </w:r>
      <w:r w:rsidR="00B801D9" w:rsidRPr="004B362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E44E79" w:rsidRDefault="00E44E79" w:rsidP="00654B2D">
      <w:pPr>
        <w:ind w:firstLine="851"/>
        <w:jc w:val="center"/>
        <w:rPr>
          <w:b/>
        </w:rPr>
      </w:pPr>
    </w:p>
    <w:p w:rsidR="00E84B6F" w:rsidRPr="00E84B6F" w:rsidRDefault="00E84B6F" w:rsidP="00E84B6F">
      <w:pPr>
        <w:pStyle w:val="FR1"/>
        <w:ind w:left="-709" w:right="-142"/>
      </w:pPr>
      <w:r>
        <w:lastRenderedPageBreak/>
        <w:t>АВТОБІОГРАФІЯ</w:t>
      </w:r>
    </w:p>
    <w:p w:rsidR="00E84B6F" w:rsidRPr="00E84B6F" w:rsidRDefault="00E84B6F" w:rsidP="00E84B6F">
      <w:pPr>
        <w:pStyle w:val="FR1"/>
        <w:ind w:left="-709" w:right="-142"/>
      </w:pPr>
    </w:p>
    <w:p w:rsidR="00E84B6F" w:rsidRPr="00E84B6F" w:rsidRDefault="00E84B6F" w:rsidP="00813B1D">
      <w:pPr>
        <w:pStyle w:val="FR1"/>
        <w:ind w:left="-142" w:right="-142"/>
      </w:pPr>
      <w:r w:rsidRPr="00E84B6F">
        <w:t>___________________________________________________________</w:t>
      </w:r>
    </w:p>
    <w:p w:rsidR="00E84B6F" w:rsidRPr="00E84B6F" w:rsidRDefault="00E84B6F" w:rsidP="00E84B6F">
      <w:pPr>
        <w:ind w:left="-709" w:right="-142"/>
        <w:jc w:val="center"/>
        <w:rPr>
          <w:sz w:val="16"/>
          <w:szCs w:val="16"/>
        </w:rPr>
      </w:pPr>
      <w:r>
        <w:rPr>
          <w:sz w:val="16"/>
          <w:szCs w:val="16"/>
        </w:rPr>
        <w:t>прізвище, ім'я по батькові</w:t>
      </w:r>
    </w:p>
    <w:p w:rsidR="00E84B6F" w:rsidRPr="00E84B6F" w:rsidRDefault="00E84B6F" w:rsidP="00E84B6F">
      <w:pPr>
        <w:ind w:left="-709" w:right="-142"/>
        <w:jc w:val="center"/>
      </w:pPr>
    </w:p>
    <w:p w:rsidR="00E84B6F" w:rsidRPr="00E84B6F" w:rsidRDefault="00E84B6F" w:rsidP="00813B1D">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813B1D" w:rsidRDefault="00E84B6F" w:rsidP="00813B1D">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B6F" w:rsidRDefault="00E84B6F" w:rsidP="00E84B6F">
      <w:pPr>
        <w:pStyle w:val="af"/>
        <w:ind w:left="-709" w:right="-142"/>
      </w:pPr>
    </w:p>
    <w:p w:rsidR="00E84B6F" w:rsidRDefault="00E84B6F" w:rsidP="00E84B6F">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BC7363" w:rsidRDefault="00B2190C" w:rsidP="00047E5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796367" w:rsidRDefault="00796367" w:rsidP="003E2AC8">
      <w:pPr>
        <w:pStyle w:val="43"/>
        <w:shd w:val="clear" w:color="auto" w:fill="auto"/>
        <w:spacing w:after="0" w:line="235" w:lineRule="auto"/>
        <w:ind w:left="5300"/>
        <w:rPr>
          <w:color w:val="000000"/>
          <w:lang w:val="uk-UA"/>
        </w:rPr>
      </w:pPr>
    </w:p>
    <w:p w:rsidR="00796367" w:rsidRDefault="00796367" w:rsidP="003E2AC8">
      <w:pPr>
        <w:pStyle w:val="43"/>
        <w:shd w:val="clear" w:color="auto" w:fill="auto"/>
        <w:spacing w:after="0" w:line="235" w:lineRule="auto"/>
        <w:ind w:left="5300"/>
        <w:rPr>
          <w:color w:val="000000"/>
          <w:lang w:val="uk-UA"/>
        </w:rPr>
      </w:pPr>
    </w:p>
    <w:p w:rsidR="003E2AC8" w:rsidRPr="00F920BF" w:rsidRDefault="003E2AC8" w:rsidP="003E2AC8">
      <w:pPr>
        <w:pStyle w:val="23"/>
        <w:shd w:val="clear" w:color="auto" w:fill="auto"/>
        <w:tabs>
          <w:tab w:val="left" w:pos="1120"/>
        </w:tabs>
        <w:spacing w:before="0" w:after="0" w:line="235" w:lineRule="auto"/>
        <w:jc w:val="both"/>
        <w:rPr>
          <w:sz w:val="28"/>
          <w:szCs w:val="28"/>
          <w:lang w:val="uk-UA"/>
        </w:rPr>
        <w:sectPr w:rsidR="003E2AC8" w:rsidRPr="00F920BF" w:rsidSect="00443E3B">
          <w:headerReference w:type="even" r:id="rId14"/>
          <w:headerReference w:type="default" r:id="rId15"/>
          <w:type w:val="continuous"/>
          <w:pgSz w:w="11900" w:h="16840"/>
          <w:pgMar w:top="567" w:right="567" w:bottom="567" w:left="1701" w:header="284" w:footer="6" w:gutter="0"/>
          <w:cols w:space="720"/>
          <w:noEndnote/>
          <w:titlePg/>
          <w:docGrid w:linePitch="381"/>
        </w:sectPr>
      </w:pPr>
    </w:p>
    <w:p w:rsidR="003E2AC8" w:rsidRPr="00F920BF" w:rsidRDefault="003E2AC8" w:rsidP="006E2BBD">
      <w:pPr>
        <w:pStyle w:val="43"/>
        <w:shd w:val="clear" w:color="auto" w:fill="auto"/>
        <w:spacing w:after="0" w:line="252" w:lineRule="auto"/>
        <w:ind w:left="5529"/>
        <w:rPr>
          <w:lang w:val="uk-UA"/>
        </w:rPr>
      </w:pPr>
      <w:r w:rsidRPr="00F920BF">
        <w:rPr>
          <w:color w:val="000000"/>
          <w:lang w:val="uk-UA"/>
        </w:rPr>
        <w:lastRenderedPageBreak/>
        <w:t>Додаток 10</w:t>
      </w:r>
    </w:p>
    <w:p w:rsidR="003E2AC8" w:rsidRPr="0064608E" w:rsidRDefault="003E2AC8" w:rsidP="006E2BBD">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3E2AC8" w:rsidRPr="00F920BF" w:rsidRDefault="003E2AC8" w:rsidP="006E2BBD">
      <w:pPr>
        <w:pStyle w:val="32"/>
        <w:shd w:val="clear" w:color="auto" w:fill="auto"/>
        <w:spacing w:before="0" w:line="252" w:lineRule="auto"/>
        <w:ind w:left="20"/>
        <w:rPr>
          <w:lang w:val="uk-UA"/>
        </w:rPr>
      </w:pPr>
      <w:r w:rsidRPr="00F920BF">
        <w:rPr>
          <w:lang w:val="uk-UA"/>
        </w:rPr>
        <w:t>ПОРЯДОК</w:t>
      </w:r>
    </w:p>
    <w:p w:rsidR="003E2AC8" w:rsidRPr="00F920BF" w:rsidRDefault="003E2AC8" w:rsidP="006E2BBD">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3E2AC8" w:rsidRPr="00F920BF" w:rsidRDefault="003E2AC8" w:rsidP="006E2BBD">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6E2BBD" w:rsidRDefault="006E2BBD" w:rsidP="006E2BBD">
      <w:pPr>
        <w:pStyle w:val="32"/>
        <w:shd w:val="clear" w:color="auto" w:fill="auto"/>
        <w:spacing w:before="0" w:line="252" w:lineRule="auto"/>
        <w:ind w:left="20"/>
        <w:rPr>
          <w:lang w:val="uk-UA"/>
        </w:rPr>
      </w:pPr>
    </w:p>
    <w:p w:rsidR="003E2AC8" w:rsidRPr="00F920BF" w:rsidRDefault="003E2AC8" w:rsidP="006E2BBD">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6E2BBD"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3E2AC8" w:rsidRPr="006E2BBD"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3E2AC8" w:rsidRPr="00F920BF" w:rsidRDefault="003E2AC8" w:rsidP="006E2BBD">
      <w:pPr>
        <w:pStyle w:val="23"/>
        <w:numPr>
          <w:ilvl w:val="0"/>
          <w:numId w:val="33"/>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комплексна силова вправа;</w:t>
      </w:r>
    </w:p>
    <w:p w:rsidR="003E2AC8" w:rsidRPr="00F920BF" w:rsidRDefault="003E2AC8" w:rsidP="006E2BBD">
      <w:pPr>
        <w:pStyle w:val="23"/>
        <w:numPr>
          <w:ilvl w:val="0"/>
          <w:numId w:val="33"/>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біг на 100 метрів;</w:t>
      </w:r>
    </w:p>
    <w:p w:rsidR="003E2AC8" w:rsidRPr="00F920BF" w:rsidRDefault="003E2AC8" w:rsidP="006E2BBD">
      <w:pPr>
        <w:pStyle w:val="23"/>
        <w:numPr>
          <w:ilvl w:val="0"/>
          <w:numId w:val="33"/>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біг на 1000 метрів.</w:t>
      </w:r>
    </w:p>
    <w:p w:rsidR="003E2AC8" w:rsidRPr="00F920BF" w:rsidRDefault="003E2AC8" w:rsidP="006E2BBD">
      <w:pPr>
        <w:pStyle w:val="23"/>
        <w:numPr>
          <w:ilvl w:val="0"/>
          <w:numId w:val="32"/>
        </w:numPr>
        <w:shd w:val="clear" w:color="auto" w:fill="auto"/>
        <w:tabs>
          <w:tab w:val="left" w:pos="1227"/>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3E2AC8" w:rsidRPr="00F920BF" w:rsidRDefault="003E2AC8" w:rsidP="006E2BBD">
      <w:pPr>
        <w:pStyle w:val="23"/>
        <w:numPr>
          <w:ilvl w:val="0"/>
          <w:numId w:val="34"/>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підтягування на перекладині;</w:t>
      </w:r>
    </w:p>
    <w:p w:rsidR="003E2AC8" w:rsidRPr="00F920BF" w:rsidRDefault="003E2AC8" w:rsidP="006E2BBD">
      <w:pPr>
        <w:pStyle w:val="23"/>
        <w:numPr>
          <w:ilvl w:val="0"/>
          <w:numId w:val="34"/>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біг на 100 метрів;</w:t>
      </w:r>
    </w:p>
    <w:p w:rsidR="003E2AC8" w:rsidRPr="00F920BF" w:rsidRDefault="003E2AC8" w:rsidP="006E2BBD">
      <w:pPr>
        <w:pStyle w:val="23"/>
        <w:numPr>
          <w:ilvl w:val="0"/>
          <w:numId w:val="34"/>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біг на 1000 (3000) метрів;</w:t>
      </w:r>
    </w:p>
    <w:p w:rsidR="003E2AC8" w:rsidRPr="00F920BF" w:rsidRDefault="003E2AC8" w:rsidP="006E2BBD">
      <w:pPr>
        <w:pStyle w:val="23"/>
        <w:numPr>
          <w:ilvl w:val="0"/>
          <w:numId w:val="34"/>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3E2AC8" w:rsidRPr="00F920BF" w:rsidRDefault="003E2AC8" w:rsidP="006E2BBD">
      <w:pPr>
        <w:pStyle w:val="23"/>
        <w:numPr>
          <w:ilvl w:val="0"/>
          <w:numId w:val="32"/>
        </w:numPr>
        <w:shd w:val="clear" w:color="auto" w:fill="auto"/>
        <w:tabs>
          <w:tab w:val="left" w:pos="1220"/>
        </w:tabs>
        <w:spacing w:before="0" w:after="0" w:line="252"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3E2AC8" w:rsidRPr="00F920BF" w:rsidRDefault="003E2AC8" w:rsidP="006E2BBD">
      <w:pPr>
        <w:pStyle w:val="23"/>
        <w:numPr>
          <w:ilvl w:val="0"/>
          <w:numId w:val="32"/>
        </w:numPr>
        <w:shd w:val="clear" w:color="auto" w:fill="auto"/>
        <w:tabs>
          <w:tab w:val="left" w:pos="1224"/>
        </w:tabs>
        <w:spacing w:before="0" w:after="0" w:line="252"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3E2AC8" w:rsidRPr="00F920BF" w:rsidRDefault="003E2AC8" w:rsidP="006E2BBD">
      <w:pPr>
        <w:pStyle w:val="23"/>
        <w:numPr>
          <w:ilvl w:val="0"/>
          <w:numId w:val="32"/>
        </w:numPr>
        <w:shd w:val="clear" w:color="auto" w:fill="auto"/>
        <w:tabs>
          <w:tab w:val="left" w:pos="1224"/>
        </w:tabs>
        <w:spacing w:before="0" w:after="0" w:line="252"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3E2AC8" w:rsidRPr="00F920BF" w:rsidRDefault="003E2AC8" w:rsidP="006E2BBD">
      <w:pPr>
        <w:pStyle w:val="23"/>
        <w:numPr>
          <w:ilvl w:val="0"/>
          <w:numId w:val="32"/>
        </w:numPr>
        <w:shd w:val="clear" w:color="auto" w:fill="auto"/>
        <w:tabs>
          <w:tab w:val="left" w:pos="1253"/>
        </w:tabs>
        <w:spacing w:before="0" w:after="0" w:line="252" w:lineRule="auto"/>
        <w:ind w:firstLine="760"/>
        <w:jc w:val="both"/>
        <w:rPr>
          <w:sz w:val="28"/>
          <w:szCs w:val="28"/>
          <w:lang w:val="uk-UA"/>
        </w:rPr>
      </w:pPr>
      <w:r w:rsidRPr="00F920BF">
        <w:rPr>
          <w:sz w:val="28"/>
          <w:szCs w:val="28"/>
          <w:lang w:val="uk-UA"/>
        </w:rPr>
        <w:t>Етапи проведення вправ:</w:t>
      </w:r>
    </w:p>
    <w:p w:rsidR="003E2AC8" w:rsidRPr="00F920BF" w:rsidRDefault="003E2AC8" w:rsidP="006E2BBD">
      <w:pPr>
        <w:pStyle w:val="23"/>
        <w:numPr>
          <w:ilvl w:val="0"/>
          <w:numId w:val="35"/>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3E2AC8" w:rsidRPr="00F920BF" w:rsidRDefault="003E2AC8" w:rsidP="006E2BBD">
      <w:pPr>
        <w:pStyle w:val="23"/>
        <w:numPr>
          <w:ilvl w:val="0"/>
          <w:numId w:val="35"/>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3E2AC8" w:rsidRPr="00F920BF" w:rsidRDefault="003E2AC8" w:rsidP="006E2BBD">
      <w:pPr>
        <w:pStyle w:val="23"/>
        <w:numPr>
          <w:ilvl w:val="0"/>
          <w:numId w:val="35"/>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3E2AC8" w:rsidRPr="00F920BF" w:rsidRDefault="003E2AC8" w:rsidP="006E2BBD">
      <w:pPr>
        <w:pStyle w:val="23"/>
        <w:numPr>
          <w:ilvl w:val="0"/>
          <w:numId w:val="35"/>
        </w:numPr>
        <w:shd w:val="clear" w:color="auto" w:fill="auto"/>
        <w:tabs>
          <w:tab w:val="left" w:pos="1177"/>
        </w:tabs>
        <w:spacing w:before="0" w:after="0" w:line="252" w:lineRule="auto"/>
        <w:ind w:firstLine="760"/>
        <w:jc w:val="both"/>
        <w:rPr>
          <w:sz w:val="28"/>
          <w:szCs w:val="28"/>
          <w:lang w:val="uk-UA"/>
        </w:rPr>
      </w:pPr>
      <w:r w:rsidRPr="00F920BF">
        <w:rPr>
          <w:sz w:val="28"/>
          <w:szCs w:val="28"/>
          <w:lang w:val="uk-UA"/>
        </w:rPr>
        <w:t>заключна частина.</w:t>
      </w:r>
    </w:p>
    <w:p w:rsidR="003E2AC8" w:rsidRPr="00F920BF" w:rsidRDefault="003E2AC8" w:rsidP="006E2BBD">
      <w:pPr>
        <w:pStyle w:val="23"/>
        <w:numPr>
          <w:ilvl w:val="0"/>
          <w:numId w:val="32"/>
        </w:numPr>
        <w:shd w:val="clear" w:color="auto" w:fill="auto"/>
        <w:tabs>
          <w:tab w:val="left" w:pos="1220"/>
        </w:tabs>
        <w:spacing w:before="0" w:after="0" w:line="252"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B6376F" w:rsidRDefault="006E2BBD" w:rsidP="006E2BBD">
      <w:pPr>
        <w:pStyle w:val="23"/>
        <w:shd w:val="clear" w:color="auto" w:fill="auto"/>
        <w:tabs>
          <w:tab w:val="left" w:pos="709"/>
        </w:tabs>
        <w:spacing w:before="0" w:after="0" w:line="252" w:lineRule="auto"/>
        <w:jc w:val="both"/>
        <w:rPr>
          <w:sz w:val="28"/>
          <w:szCs w:val="28"/>
          <w:lang w:val="uk-UA"/>
        </w:rPr>
      </w:pPr>
      <w:r>
        <w:rPr>
          <w:sz w:val="28"/>
          <w:szCs w:val="28"/>
          <w:lang w:val="uk-UA"/>
        </w:rPr>
        <w:tab/>
      </w:r>
    </w:p>
    <w:p w:rsidR="003E2AC8" w:rsidRDefault="00B6376F" w:rsidP="006E2BBD">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003E2AC8"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003E2AC8" w:rsidRPr="00F920BF">
        <w:rPr>
          <w:lang w:val="uk-UA"/>
        </w:rPr>
        <w:t xml:space="preserve"> </w:t>
      </w:r>
      <w:r w:rsidR="003E2AC8"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3E2AC8" w:rsidRPr="00F920BF" w:rsidRDefault="003E2AC8" w:rsidP="006E2BBD">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3E2AC8" w:rsidRDefault="003E2AC8" w:rsidP="003E2AC8">
      <w:pPr>
        <w:pStyle w:val="23"/>
        <w:shd w:val="clear" w:color="auto" w:fill="auto"/>
        <w:tabs>
          <w:tab w:val="left" w:pos="1120"/>
        </w:tabs>
        <w:spacing w:before="0" w:after="0" w:line="235" w:lineRule="auto"/>
        <w:jc w:val="both"/>
        <w:rPr>
          <w:sz w:val="28"/>
          <w:szCs w:val="28"/>
          <w:lang w:val="uk-UA"/>
        </w:rPr>
      </w:pPr>
    </w:p>
    <w:p w:rsidR="00796367" w:rsidRDefault="00796367" w:rsidP="00796367">
      <w:pPr>
        <w:pStyle w:val="43"/>
        <w:shd w:val="clear" w:color="auto" w:fill="auto"/>
        <w:spacing w:after="0" w:line="235" w:lineRule="auto"/>
        <w:ind w:left="5300"/>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796367" w:rsidRPr="00796367" w:rsidRDefault="00796367" w:rsidP="00796367">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796367" w:rsidRPr="0064608E" w:rsidRDefault="00796367" w:rsidP="00796367">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796367" w:rsidRDefault="00796367" w:rsidP="00796367">
      <w:pPr>
        <w:pStyle w:val="32"/>
        <w:shd w:val="clear" w:color="auto" w:fill="auto"/>
        <w:spacing w:before="0" w:line="235" w:lineRule="auto"/>
        <w:ind w:left="20"/>
        <w:rPr>
          <w:lang w:val="uk-UA"/>
        </w:rPr>
      </w:pPr>
    </w:p>
    <w:p w:rsidR="00796367" w:rsidRDefault="00796367" w:rsidP="00796367">
      <w:pPr>
        <w:pStyle w:val="32"/>
        <w:shd w:val="clear" w:color="auto" w:fill="auto"/>
        <w:spacing w:before="0" w:line="235" w:lineRule="auto"/>
        <w:ind w:left="20"/>
        <w:rPr>
          <w:lang w:val="uk-UA"/>
        </w:rPr>
      </w:pPr>
    </w:p>
    <w:p w:rsidR="006E2BBD" w:rsidRPr="00F920BF" w:rsidRDefault="006E2BBD" w:rsidP="00796367">
      <w:pPr>
        <w:pStyle w:val="32"/>
        <w:shd w:val="clear" w:color="auto" w:fill="auto"/>
        <w:spacing w:before="0" w:line="235" w:lineRule="auto"/>
        <w:ind w:left="20"/>
        <w:rPr>
          <w:lang w:val="uk-UA"/>
        </w:rPr>
      </w:pPr>
    </w:p>
    <w:p w:rsidR="00796367" w:rsidRDefault="00796367" w:rsidP="00796367">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796367" w:rsidRDefault="00796367" w:rsidP="00796367">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796367" w:rsidRDefault="00796367" w:rsidP="00796367">
      <w:pPr>
        <w:pStyle w:val="32"/>
        <w:shd w:val="clear" w:color="auto" w:fill="auto"/>
        <w:tabs>
          <w:tab w:val="left" w:pos="3775"/>
        </w:tabs>
        <w:spacing w:before="0" w:line="235" w:lineRule="auto"/>
        <w:ind w:left="3460"/>
        <w:jc w:val="both"/>
        <w:rPr>
          <w:lang w:val="uk-UA"/>
        </w:rPr>
      </w:pPr>
    </w:p>
    <w:p w:rsidR="006E2BBD" w:rsidRDefault="006E2BBD" w:rsidP="00796367">
      <w:pPr>
        <w:pStyle w:val="32"/>
        <w:shd w:val="clear" w:color="auto" w:fill="auto"/>
        <w:tabs>
          <w:tab w:val="left" w:pos="3775"/>
        </w:tabs>
        <w:spacing w:before="0" w:line="235" w:lineRule="auto"/>
        <w:ind w:left="3460"/>
        <w:jc w:val="both"/>
        <w:rPr>
          <w:lang w:val="uk-UA"/>
        </w:rPr>
      </w:pPr>
    </w:p>
    <w:p w:rsidR="00796367" w:rsidRDefault="00796367" w:rsidP="00796367">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796367" w:rsidRDefault="00796367" w:rsidP="00796367">
      <w:pPr>
        <w:pStyle w:val="32"/>
        <w:shd w:val="clear" w:color="auto" w:fill="auto"/>
        <w:tabs>
          <w:tab w:val="left" w:pos="3775"/>
        </w:tabs>
        <w:spacing w:before="0" w:line="235" w:lineRule="auto"/>
        <w:ind w:firstLine="709"/>
        <w:jc w:val="both"/>
        <w:rPr>
          <w:lang w:val="uk-UA"/>
        </w:rPr>
      </w:pPr>
    </w:p>
    <w:p w:rsidR="00796367" w:rsidRPr="00F920BF" w:rsidRDefault="00796367" w:rsidP="00796367">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2. Вправи для розвитку витривалості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796367" w:rsidRPr="003E2AC8" w:rsidRDefault="00796367" w:rsidP="00796367">
      <w:pPr>
        <w:pStyle w:val="32"/>
        <w:spacing w:line="235" w:lineRule="auto"/>
        <w:ind w:left="20" w:firstLine="700"/>
        <w:jc w:val="left"/>
        <w:rPr>
          <w:lang w:val="uk-UA"/>
        </w:rPr>
      </w:pPr>
      <w:r w:rsidRPr="003E2AC8">
        <w:rPr>
          <w:lang w:val="uk-UA"/>
        </w:rPr>
        <w:t>Вправа 13. Біг на 1км.</w:t>
      </w:r>
    </w:p>
    <w:p w:rsidR="00796367" w:rsidRPr="003E2AC8" w:rsidRDefault="00796367" w:rsidP="00796367">
      <w:pPr>
        <w:pStyle w:val="32"/>
        <w:spacing w:line="235" w:lineRule="auto"/>
        <w:ind w:left="20" w:firstLine="700"/>
        <w:jc w:val="left"/>
        <w:rPr>
          <w:lang w:val="uk-UA"/>
        </w:rPr>
      </w:pPr>
      <w:r w:rsidRPr="003E2AC8">
        <w:rPr>
          <w:lang w:val="uk-UA"/>
        </w:rPr>
        <w:t>Вправа 14. Біг на 3км.</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3. Вправи для розвитку швидкості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796367" w:rsidRPr="003E2AC8" w:rsidRDefault="00796367" w:rsidP="00796367">
      <w:pPr>
        <w:pStyle w:val="32"/>
        <w:spacing w:line="235" w:lineRule="auto"/>
        <w:ind w:left="20" w:firstLine="700"/>
        <w:jc w:val="left"/>
        <w:rPr>
          <w:lang w:val="uk-UA"/>
        </w:rPr>
      </w:pPr>
      <w:r w:rsidRPr="003E2AC8">
        <w:rPr>
          <w:lang w:val="uk-UA"/>
        </w:rPr>
        <w:t>Вправа 15. Біг на 100 м.</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 xml:space="preserve">Проводиться на </w:t>
      </w:r>
      <w:proofErr w:type="spellStart"/>
      <w:r w:rsidRPr="00796367">
        <w:rPr>
          <w:sz w:val="28"/>
          <w:szCs w:val="28"/>
          <w:lang w:val="uk-UA"/>
        </w:rPr>
        <w:t>бiговiй</w:t>
      </w:r>
      <w:proofErr w:type="spellEnd"/>
      <w:r w:rsidRPr="00796367">
        <w:rPr>
          <w:sz w:val="28"/>
          <w:szCs w:val="28"/>
          <w:lang w:val="uk-UA"/>
        </w:rPr>
        <w:t xml:space="preserve"> </w:t>
      </w:r>
      <w:proofErr w:type="spellStart"/>
      <w:r w:rsidRPr="00796367">
        <w:rPr>
          <w:sz w:val="28"/>
          <w:szCs w:val="28"/>
          <w:lang w:val="uk-UA"/>
        </w:rPr>
        <w:t>дорiжцi</w:t>
      </w:r>
      <w:proofErr w:type="spellEnd"/>
      <w:r w:rsidRPr="00796367">
        <w:rPr>
          <w:sz w:val="28"/>
          <w:szCs w:val="28"/>
          <w:lang w:val="uk-UA"/>
        </w:rPr>
        <w:t xml:space="preserve"> чи на рівному майданчику з будь-яким</w:t>
      </w:r>
      <w:r>
        <w:rPr>
          <w:sz w:val="28"/>
          <w:szCs w:val="28"/>
          <w:lang w:val="uk-UA"/>
        </w:rPr>
        <w:t xml:space="preserve"> </w:t>
      </w:r>
      <w:r w:rsidRPr="00796367">
        <w:rPr>
          <w:sz w:val="28"/>
          <w:szCs w:val="28"/>
          <w:lang w:val="uk-UA"/>
        </w:rPr>
        <w:t xml:space="preserve">покриттям. За командою «НА СТАРТ!» </w:t>
      </w:r>
      <w:proofErr w:type="spellStart"/>
      <w:r w:rsidRPr="00796367">
        <w:rPr>
          <w:sz w:val="28"/>
          <w:szCs w:val="28"/>
          <w:lang w:val="uk-UA"/>
        </w:rPr>
        <w:t>пiдiйти</w:t>
      </w:r>
      <w:proofErr w:type="spellEnd"/>
      <w:r w:rsidRPr="00796367">
        <w:rPr>
          <w:sz w:val="28"/>
          <w:szCs w:val="28"/>
          <w:lang w:val="uk-UA"/>
        </w:rPr>
        <w:t xml:space="preserve"> до стартової </w:t>
      </w:r>
      <w:proofErr w:type="spellStart"/>
      <w:r w:rsidRPr="00796367">
        <w:rPr>
          <w:sz w:val="28"/>
          <w:szCs w:val="28"/>
          <w:lang w:val="uk-UA"/>
        </w:rPr>
        <w:t>лiнiї</w:t>
      </w:r>
      <w:proofErr w:type="spellEnd"/>
      <w:r w:rsidRPr="00796367">
        <w:rPr>
          <w:sz w:val="28"/>
          <w:szCs w:val="28"/>
          <w:lang w:val="uk-UA"/>
        </w:rPr>
        <w:t>, поставити</w:t>
      </w:r>
      <w:r>
        <w:rPr>
          <w:sz w:val="28"/>
          <w:szCs w:val="28"/>
          <w:lang w:val="uk-UA"/>
        </w:rPr>
        <w:t xml:space="preserve"> </w:t>
      </w:r>
      <w:r w:rsidRPr="00796367">
        <w:rPr>
          <w:sz w:val="28"/>
          <w:szCs w:val="28"/>
          <w:lang w:val="uk-UA"/>
        </w:rPr>
        <w:t xml:space="preserve">одну ногу вперед, не наступаючи на </w:t>
      </w:r>
      <w:proofErr w:type="spellStart"/>
      <w:r w:rsidRPr="00796367">
        <w:rPr>
          <w:sz w:val="28"/>
          <w:szCs w:val="28"/>
          <w:lang w:val="uk-UA"/>
        </w:rPr>
        <w:t>лiнiю</w:t>
      </w:r>
      <w:proofErr w:type="spellEnd"/>
      <w:r w:rsidRPr="00796367">
        <w:rPr>
          <w:sz w:val="28"/>
          <w:szCs w:val="28"/>
          <w:lang w:val="uk-UA"/>
        </w:rPr>
        <w:t xml:space="preserve">, другу залишити на </w:t>
      </w:r>
      <w:proofErr w:type="spellStart"/>
      <w:r w:rsidRPr="00796367">
        <w:rPr>
          <w:sz w:val="28"/>
          <w:szCs w:val="28"/>
          <w:lang w:val="uk-UA"/>
        </w:rPr>
        <w:t>пiвкроку</w:t>
      </w:r>
      <w:proofErr w:type="spellEnd"/>
      <w:r w:rsidRPr="00796367">
        <w:rPr>
          <w:sz w:val="28"/>
          <w:szCs w:val="28"/>
          <w:lang w:val="uk-UA"/>
        </w:rPr>
        <w:t xml:space="preserve"> позаду.</w:t>
      </w:r>
      <w:r>
        <w:rPr>
          <w:sz w:val="28"/>
          <w:szCs w:val="28"/>
          <w:lang w:val="uk-UA"/>
        </w:rPr>
        <w:t xml:space="preserve"> </w:t>
      </w:r>
      <w:r w:rsidRPr="00796367">
        <w:rPr>
          <w:sz w:val="28"/>
          <w:szCs w:val="28"/>
          <w:lang w:val="uk-UA"/>
        </w:rPr>
        <w:t xml:space="preserve">За командою «УВАГА!» перенести вагу тіла на </w:t>
      </w:r>
      <w:proofErr w:type="spellStart"/>
      <w:r w:rsidRPr="00796367">
        <w:rPr>
          <w:sz w:val="28"/>
          <w:szCs w:val="28"/>
          <w:lang w:val="uk-UA"/>
        </w:rPr>
        <w:t>поштовхову</w:t>
      </w:r>
      <w:proofErr w:type="spellEnd"/>
      <w:r w:rsidRPr="00796367">
        <w:rPr>
          <w:sz w:val="28"/>
          <w:szCs w:val="28"/>
          <w:lang w:val="uk-UA"/>
        </w:rPr>
        <w:t xml:space="preserve">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796367" w:rsidRDefault="00796367" w:rsidP="00796367">
      <w:pPr>
        <w:pStyle w:val="32"/>
        <w:spacing w:line="235" w:lineRule="auto"/>
        <w:ind w:left="20" w:firstLine="700"/>
        <w:jc w:val="left"/>
        <w:rPr>
          <w:lang w:val="uk-UA"/>
        </w:rPr>
      </w:pPr>
      <w:r w:rsidRPr="003E2AC8">
        <w:rPr>
          <w:lang w:val="uk-UA"/>
        </w:rPr>
        <w:t xml:space="preserve">Вправа 15а. Човниковий біг 10х10 м. </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 xml:space="preserve">майданчику, розміченому </w:t>
      </w:r>
      <w:proofErr w:type="spellStart"/>
      <w:r w:rsidRPr="00796367">
        <w:rPr>
          <w:sz w:val="28"/>
          <w:szCs w:val="28"/>
          <w:lang w:val="uk-UA"/>
        </w:rPr>
        <w:t>лiнiями</w:t>
      </w:r>
      <w:proofErr w:type="spellEnd"/>
      <w:r w:rsidRPr="00796367">
        <w:rPr>
          <w:sz w:val="28"/>
          <w:szCs w:val="28"/>
          <w:lang w:val="uk-UA"/>
        </w:rPr>
        <w:t xml:space="preserve"> старту й повороту через 10 м. За командою</w:t>
      </w:r>
      <w:r>
        <w:rPr>
          <w:sz w:val="28"/>
          <w:szCs w:val="28"/>
          <w:lang w:val="uk-UA"/>
        </w:rPr>
        <w:t xml:space="preserve"> </w:t>
      </w:r>
      <w:r w:rsidRPr="00796367">
        <w:rPr>
          <w:sz w:val="28"/>
          <w:szCs w:val="28"/>
          <w:lang w:val="uk-UA"/>
        </w:rPr>
        <w:t xml:space="preserve">«РУШ!» з високого старту пробігти 10 м, заступити ногою за </w:t>
      </w:r>
      <w:proofErr w:type="spellStart"/>
      <w:r w:rsidRPr="00796367">
        <w:rPr>
          <w:sz w:val="28"/>
          <w:szCs w:val="28"/>
          <w:lang w:val="uk-UA"/>
        </w:rPr>
        <w:t>лiнiю</w:t>
      </w:r>
      <w:proofErr w:type="spellEnd"/>
      <w:r w:rsidRPr="00796367">
        <w:rPr>
          <w:sz w:val="28"/>
          <w:szCs w:val="28"/>
          <w:lang w:val="uk-UA"/>
        </w:rPr>
        <w:t xml:space="preserve"> повороту,</w:t>
      </w:r>
      <w:r>
        <w:rPr>
          <w:sz w:val="28"/>
          <w:szCs w:val="28"/>
          <w:lang w:val="uk-UA"/>
        </w:rPr>
        <w:t xml:space="preserve"> </w:t>
      </w:r>
      <w:r w:rsidRPr="00796367">
        <w:rPr>
          <w:sz w:val="28"/>
          <w:szCs w:val="28"/>
          <w:lang w:val="uk-UA"/>
        </w:rPr>
        <w:t xml:space="preserve">повернутися кругом, пробігти так само ще дев’ять </w:t>
      </w:r>
      <w:proofErr w:type="spellStart"/>
      <w:r w:rsidRPr="00796367">
        <w:rPr>
          <w:sz w:val="28"/>
          <w:szCs w:val="28"/>
          <w:lang w:val="uk-UA"/>
        </w:rPr>
        <w:t>вiдрiзкiв</w:t>
      </w:r>
      <w:proofErr w:type="spellEnd"/>
      <w:r w:rsidRPr="00796367">
        <w:rPr>
          <w:sz w:val="28"/>
          <w:szCs w:val="28"/>
          <w:lang w:val="uk-UA"/>
        </w:rPr>
        <w:t>.</w:t>
      </w:r>
    </w:p>
    <w:p w:rsidR="00796367" w:rsidRDefault="00796367" w:rsidP="00796367">
      <w:pPr>
        <w:pStyle w:val="32"/>
        <w:shd w:val="clear" w:color="auto" w:fill="auto"/>
        <w:spacing w:before="0" w:line="235" w:lineRule="auto"/>
        <w:ind w:left="20"/>
        <w:rPr>
          <w:lang w:val="uk-UA"/>
        </w:rPr>
      </w:pPr>
    </w:p>
    <w:p w:rsidR="00796367" w:rsidRPr="00F920BF" w:rsidRDefault="00796367" w:rsidP="003E2AC8">
      <w:pPr>
        <w:pStyle w:val="23"/>
        <w:shd w:val="clear" w:color="auto" w:fill="auto"/>
        <w:tabs>
          <w:tab w:val="left" w:pos="1120"/>
        </w:tabs>
        <w:spacing w:before="0" w:after="0" w:line="235" w:lineRule="auto"/>
        <w:jc w:val="both"/>
        <w:rPr>
          <w:sz w:val="28"/>
          <w:szCs w:val="28"/>
          <w:lang w:val="uk-UA"/>
        </w:rPr>
        <w:sectPr w:rsidR="00796367" w:rsidRPr="00F920BF" w:rsidSect="00695EE0">
          <w:headerReference w:type="even" r:id="rId16"/>
          <w:type w:val="nextColumn"/>
          <w:pgSz w:w="11900" w:h="16840"/>
          <w:pgMar w:top="567" w:right="567" w:bottom="567" w:left="1701" w:header="340" w:footer="6" w:gutter="0"/>
          <w:cols w:space="720"/>
          <w:noEndnote/>
          <w:docGrid w:linePitch="381"/>
        </w:sectPr>
      </w:pPr>
    </w:p>
    <w:p w:rsidR="00F920BF" w:rsidRPr="00F920BF" w:rsidRDefault="00F920BF" w:rsidP="00F920BF">
      <w:pPr>
        <w:spacing w:after="6" w:line="220" w:lineRule="exact"/>
        <w:ind w:left="240"/>
        <w:jc w:val="center"/>
        <w:rPr>
          <w:rFonts w:eastAsia="Times New Roman"/>
          <w:b/>
          <w:bCs/>
          <w:sz w:val="22"/>
          <w:szCs w:val="22"/>
        </w:rPr>
      </w:pPr>
      <w:r w:rsidRPr="00F920BF">
        <w:rPr>
          <w:rFonts w:eastAsia="Times New Roman"/>
          <w:b/>
          <w:bCs/>
          <w:sz w:val="22"/>
          <w:szCs w:val="22"/>
        </w:rPr>
        <w:lastRenderedPageBreak/>
        <w:t>ТАБЛИЦЯ</w:t>
      </w:r>
    </w:p>
    <w:p w:rsidR="00F920BF" w:rsidRPr="00F920BF" w:rsidRDefault="00F920BF" w:rsidP="00F920BF">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tblPr>
      <w:tblGrid>
        <w:gridCol w:w="482"/>
        <w:gridCol w:w="4255"/>
        <w:gridCol w:w="814"/>
        <w:gridCol w:w="814"/>
        <w:gridCol w:w="677"/>
        <w:gridCol w:w="835"/>
        <w:gridCol w:w="961"/>
        <w:gridCol w:w="961"/>
        <w:gridCol w:w="850"/>
        <w:gridCol w:w="853"/>
        <w:gridCol w:w="868"/>
        <w:gridCol w:w="853"/>
        <w:gridCol w:w="864"/>
        <w:gridCol w:w="950"/>
      </w:tblGrid>
      <w:tr w:rsidR="00F920BF" w:rsidRPr="00F920BF" w:rsidTr="0064608E">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F920BF" w:rsidRPr="00F920BF" w:rsidRDefault="00F920BF" w:rsidP="004B409E">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F920BF" w:rsidRPr="00F920BF" w:rsidTr="004B409E">
        <w:trPr>
          <w:trHeight w:hRule="exact" w:val="389"/>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F920BF" w:rsidRPr="00F920BF" w:rsidTr="004B409E">
        <w:trPr>
          <w:trHeight w:hRule="exact" w:val="904"/>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b/>
                <w:sz w:val="22"/>
                <w:szCs w:val="22"/>
              </w:rPr>
              <w:t>ІІ-ІІІ</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25-34</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років</w:t>
            </w:r>
          </w:p>
        </w:tc>
        <w:tc>
          <w:tcPr>
            <w:tcW w:w="677"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46"/>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років</w:t>
            </w:r>
          </w:p>
        </w:tc>
        <w:tc>
          <w:tcPr>
            <w:tcW w:w="835"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45-49</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VII-VHI</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50-60</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років</w:t>
            </w:r>
          </w:p>
        </w:tc>
        <w:tc>
          <w:tcPr>
            <w:tcW w:w="850"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sz w:val="22"/>
                <w:szCs w:val="22"/>
              </w:rPr>
              <w:t>І</w:t>
            </w:r>
          </w:p>
          <w:p w:rsidR="00F920BF" w:rsidRPr="00F920BF" w:rsidRDefault="0064608E" w:rsidP="0064608E">
            <w:pPr>
              <w:framePr w:w="15037" w:wrap="notBeside" w:vAnchor="text" w:hAnchor="text" w:xAlign="center" w:y="1"/>
              <w:spacing w:line="248" w:lineRule="exact"/>
              <w:jc w:val="center"/>
              <w:rPr>
                <w:rFonts w:eastAsia="Times New Roman"/>
                <w:b/>
                <w:bCs/>
                <w:sz w:val="22"/>
                <w:szCs w:val="22"/>
              </w:rPr>
            </w:pPr>
            <w:r>
              <w:rPr>
                <w:rFonts w:eastAsia="Times New Roman"/>
                <w:sz w:val="22"/>
                <w:szCs w:val="22"/>
              </w:rPr>
              <w:t>до</w:t>
            </w:r>
            <w:r w:rsidR="00F920BF" w:rsidRPr="00F920BF">
              <w:rPr>
                <w:rFonts w:eastAsia="Times New Roman"/>
                <w:sz w:val="22"/>
                <w:szCs w:val="22"/>
              </w:rPr>
              <w:t xml:space="preserve"> 24 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ІІ</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25-29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8"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III</w:t>
            </w:r>
          </w:p>
          <w:p w:rsidR="00F920BF" w:rsidRPr="00F920BF" w:rsidRDefault="00F920BF" w:rsidP="004B409E">
            <w:pPr>
              <w:framePr w:w="15037" w:wrap="notBeside" w:vAnchor="text" w:hAnchor="text" w:xAlign="center" w:y="1"/>
              <w:spacing w:line="252" w:lineRule="exact"/>
              <w:ind w:left="200"/>
              <w:jc w:val="center"/>
              <w:rPr>
                <w:rFonts w:eastAsia="Times New Roman"/>
                <w:b/>
                <w:bCs/>
                <w:sz w:val="22"/>
                <w:szCs w:val="22"/>
              </w:rPr>
            </w:pPr>
            <w:r w:rsidRPr="00F920BF">
              <w:rPr>
                <w:rFonts w:eastAsia="Times New Roman"/>
                <w:sz w:val="22"/>
                <w:szCs w:val="22"/>
              </w:rPr>
              <w:t>30-34</w:t>
            </w:r>
          </w:p>
          <w:p w:rsidR="00F920BF" w:rsidRPr="00F920BF" w:rsidRDefault="00F920BF" w:rsidP="004B409E">
            <w:pPr>
              <w:framePr w:w="15037" w:wrap="notBeside" w:vAnchor="text" w:hAnchor="text" w:xAlign="center" w:y="1"/>
              <w:spacing w:line="252" w:lineRule="exact"/>
              <w:ind w:left="280"/>
              <w:jc w:val="center"/>
              <w:rPr>
                <w:rFonts w:eastAsia="Times New Roman"/>
                <w:b/>
                <w:bCs/>
                <w:sz w:val="22"/>
                <w:szCs w:val="22"/>
              </w:rPr>
            </w:pPr>
            <w:r w:rsidRPr="00F920BF">
              <w:rPr>
                <w:rFonts w:eastAsia="Times New Roman"/>
                <w:sz w:val="22"/>
                <w:szCs w:val="22"/>
              </w:rPr>
              <w:t>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45-60</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r>
      <w:tr w:rsidR="00F920BF" w:rsidRPr="00F920BF" w:rsidTr="004B409E">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after="60" w:line="220" w:lineRule="exact"/>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F920BF" w:rsidRPr="00F920BF" w:rsidRDefault="00F920BF" w:rsidP="004B409E">
            <w:pPr>
              <w:framePr w:w="15037" w:wrap="notBeside" w:vAnchor="text" w:hAnchor="text" w:xAlign="center" w:y="1"/>
              <w:spacing w:before="60" w:line="220" w:lineRule="exact"/>
              <w:jc w:val="center"/>
              <w:rPr>
                <w:rFonts w:eastAsia="Times New Roman"/>
                <w:b/>
                <w:bCs/>
                <w:sz w:val="22"/>
                <w:szCs w:val="22"/>
              </w:rPr>
            </w:pPr>
            <w:r w:rsidRPr="00F920BF">
              <w:rPr>
                <w:rFonts w:eastAsia="Times New Roman"/>
                <w:b/>
                <w:bCs/>
                <w:sz w:val="22"/>
                <w:szCs w:val="22"/>
              </w:rPr>
              <w:t>оперативно-чергової служби</w:t>
            </w:r>
          </w:p>
        </w:tc>
      </w:tr>
      <w:tr w:rsidR="00F920BF" w:rsidRPr="00F920BF" w:rsidTr="004B409E">
        <w:trPr>
          <w:trHeight w:hRule="exact" w:val="490"/>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 xml:space="preserve">Комплексна силова вправа (разів за 1 </w:t>
            </w:r>
            <w:proofErr w:type="spellStart"/>
            <w:r w:rsidRPr="00682B7B">
              <w:rPr>
                <w:rFonts w:eastAsia="Times New Roman"/>
                <w:b/>
                <w:sz w:val="22"/>
                <w:szCs w:val="22"/>
              </w:rPr>
              <w:t>хв</w:t>
            </w:r>
            <w:proofErr w:type="spellEnd"/>
            <w:r w:rsidRPr="00682B7B">
              <w:rPr>
                <w:rFonts w:eastAsia="Times New Roman"/>
                <w:b/>
                <w:sz w:val="22"/>
                <w:szCs w:val="22"/>
              </w:rPr>
              <w:t>)</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F920BF" w:rsidRPr="00F920BF" w:rsidRDefault="0064608E" w:rsidP="004B409E">
            <w:pPr>
              <w:framePr w:w="15037" w:wrap="notBeside" w:vAnchor="text" w:hAnchor="text" w:xAlign="center" w:y="1"/>
              <w:spacing w:line="200" w:lineRule="exact"/>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10</w:t>
            </w:r>
          </w:p>
        </w:tc>
      </w:tr>
      <w:tr w:rsidR="00F920BF" w:rsidRPr="00F920BF" w:rsidTr="004B409E">
        <w:trPr>
          <w:trHeight w:hRule="exact" w:val="428"/>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firstLine="75"/>
              <w:rPr>
                <w:rFonts w:eastAsia="Times New Roman"/>
                <w:b/>
                <w:bCs/>
                <w:sz w:val="22"/>
                <w:szCs w:val="22"/>
              </w:rPr>
            </w:pPr>
            <w:r w:rsidRPr="00F920B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21.0</w:t>
            </w:r>
          </w:p>
        </w:tc>
      </w:tr>
      <w:tr w:rsidR="00F920BF" w:rsidRPr="00F920BF" w:rsidTr="004B409E">
        <w:trPr>
          <w:trHeight w:hRule="exact" w:val="421"/>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left="75"/>
              <w:rPr>
                <w:rFonts w:eastAsia="Times New Roman"/>
                <w:b/>
                <w:bCs/>
                <w:sz w:val="22"/>
                <w:szCs w:val="22"/>
              </w:rPr>
            </w:pPr>
            <w:r w:rsidRPr="00F920B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7.10</w:t>
            </w:r>
          </w:p>
        </w:tc>
      </w:tr>
      <w:tr w:rsidR="00F920BF" w:rsidRPr="00F920BF" w:rsidTr="004B409E">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46.0</w:t>
            </w:r>
          </w:p>
        </w:tc>
      </w:tr>
    </w:tbl>
    <w:p w:rsidR="00F920BF" w:rsidRPr="00F920BF" w:rsidRDefault="00F920BF" w:rsidP="00F920BF">
      <w:pPr>
        <w:framePr w:w="15037" w:wrap="notBeside" w:vAnchor="text" w:hAnchor="text" w:xAlign="center" w:y="1"/>
        <w:rPr>
          <w:sz w:val="22"/>
          <w:szCs w:val="22"/>
        </w:rPr>
      </w:pPr>
    </w:p>
    <w:p w:rsidR="00F920BF" w:rsidRPr="00F920BF" w:rsidRDefault="00F920BF" w:rsidP="00F920BF">
      <w:pPr>
        <w:rPr>
          <w:sz w:val="22"/>
          <w:szCs w:val="22"/>
        </w:rPr>
      </w:pPr>
    </w:p>
    <w:p w:rsidR="00F920BF" w:rsidRPr="00F920BF" w:rsidRDefault="00F920BF" w:rsidP="00F920BF">
      <w:pPr>
        <w:rPr>
          <w:sz w:val="22"/>
          <w:szCs w:val="22"/>
        </w:rPr>
      </w:pPr>
    </w:p>
    <w:p w:rsidR="00414BC8" w:rsidRDefault="004B3625" w:rsidP="00414BC8">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xml:space="preserve">: </w:t>
      </w:r>
      <w:r w:rsidR="00682B7B" w:rsidRPr="00414BC8">
        <w:rPr>
          <w:rFonts w:eastAsia="Calibri"/>
          <w:sz w:val="28"/>
          <w:szCs w:val="28"/>
          <w:lang w:val="uk-UA"/>
        </w:rPr>
        <w:t xml:space="preserve">Відповідно до вимог наказу ССО від 08.04.2020 № 151 «Про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COVID-19, спричиненої </w:t>
      </w:r>
      <w:proofErr w:type="spellStart"/>
      <w:r w:rsidR="00682B7B" w:rsidRPr="00414BC8">
        <w:rPr>
          <w:rFonts w:eastAsia="Calibri"/>
          <w:sz w:val="28"/>
          <w:szCs w:val="28"/>
          <w:lang w:val="uk-UA"/>
        </w:rPr>
        <w:t>коронавірусом</w:t>
      </w:r>
      <w:proofErr w:type="spellEnd"/>
      <w:r w:rsidR="00682B7B" w:rsidRPr="00414BC8">
        <w:rPr>
          <w:rFonts w:eastAsia="Calibri"/>
          <w:sz w:val="28"/>
          <w:szCs w:val="28"/>
          <w:lang w:val="uk-UA"/>
        </w:rPr>
        <w:t xml:space="preserve"> SARS-CoV-2» </w:t>
      </w:r>
      <w:r w:rsidR="00414BC8" w:rsidRPr="00414BC8">
        <w:rPr>
          <w:rFonts w:eastAsia="Calibri"/>
          <w:sz w:val="28"/>
          <w:szCs w:val="28"/>
          <w:lang w:val="uk-UA"/>
        </w:rPr>
        <w:t xml:space="preserve">перевірка рівня фізичної підготовленості </w:t>
      </w:r>
      <w:r w:rsidR="00682B7B" w:rsidRPr="00414BC8">
        <w:rPr>
          <w:rFonts w:eastAsia="Calibri"/>
          <w:sz w:val="28"/>
          <w:szCs w:val="28"/>
          <w:lang w:val="uk-UA"/>
        </w:rPr>
        <w:t>кандидат</w:t>
      </w:r>
      <w:r w:rsidR="00414BC8" w:rsidRPr="00414BC8">
        <w:rPr>
          <w:rFonts w:eastAsia="Calibri"/>
          <w:sz w:val="28"/>
          <w:szCs w:val="28"/>
          <w:lang w:val="uk-UA"/>
        </w:rPr>
        <w:t>ів</w:t>
      </w:r>
      <w:r w:rsidR="00682B7B" w:rsidRPr="00414BC8">
        <w:rPr>
          <w:rFonts w:eastAsia="Calibri"/>
          <w:sz w:val="28"/>
          <w:szCs w:val="28"/>
          <w:lang w:val="uk-UA"/>
        </w:rPr>
        <w:t xml:space="preserve"> на </w:t>
      </w:r>
      <w:r w:rsidR="00414BC8" w:rsidRPr="00414BC8">
        <w:rPr>
          <w:rFonts w:eastAsia="Calibri"/>
          <w:sz w:val="28"/>
          <w:szCs w:val="28"/>
          <w:lang w:val="uk-UA"/>
        </w:rPr>
        <w:t>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sidR="00414BC8">
        <w:rPr>
          <w:rFonts w:eastAsia="Calibri"/>
          <w:sz w:val="28"/>
          <w:szCs w:val="28"/>
          <w:lang w:val="uk-UA"/>
        </w:rPr>
        <w:t xml:space="preserve">, за результатами виконання таких вправ: </w:t>
      </w:r>
    </w:p>
    <w:p w:rsidR="00414BC8" w:rsidRDefault="00414BC8" w:rsidP="00414BC8">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B3625" w:rsidRPr="00414BC8" w:rsidRDefault="00414BC8" w:rsidP="00414BC8">
      <w:pPr>
        <w:pStyle w:val="43"/>
        <w:shd w:val="clear" w:color="auto" w:fill="auto"/>
        <w:spacing w:after="0" w:line="235" w:lineRule="auto"/>
        <w:ind w:left="698" w:right="389" w:firstLine="720"/>
        <w:rPr>
          <w:b/>
          <w:sz w:val="32"/>
          <w:lang w:val="uk-UA"/>
        </w:rPr>
      </w:pPr>
      <w:r>
        <w:rPr>
          <w:rFonts w:eastAsia="Calibri"/>
          <w:sz w:val="28"/>
          <w:szCs w:val="28"/>
          <w:lang w:val="uk-UA"/>
        </w:rPr>
        <w:t>2) Човниковий біг 10х10</w:t>
      </w:r>
      <w:r w:rsidR="004B3625" w:rsidRPr="00414BC8">
        <w:rPr>
          <w:sz w:val="28"/>
          <w:lang w:val="uk-UA"/>
        </w:rPr>
        <w:t>.</w:t>
      </w:r>
    </w:p>
    <w:p w:rsidR="00F920BF" w:rsidRPr="00F920BF" w:rsidRDefault="00F920BF" w:rsidP="00F920BF">
      <w:pPr>
        <w:pStyle w:val="af"/>
        <w:ind w:left="-709" w:right="-284"/>
        <w:rPr>
          <w:sz w:val="24"/>
        </w:rPr>
      </w:pPr>
    </w:p>
    <w:sectPr w:rsidR="00F920BF" w:rsidRPr="00F920BF" w:rsidSect="00020EC0">
      <w:headerReference w:type="even" r:id="rId17"/>
      <w:pgSz w:w="16838" w:h="11906" w:orient="landscape" w:code="9"/>
      <w:pgMar w:top="567" w:right="851" w:bottom="1701"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3D9" w:rsidRDefault="00CC23D9" w:rsidP="005C2E40">
      <w:r>
        <w:separator/>
      </w:r>
    </w:p>
  </w:endnote>
  <w:endnote w:type="continuationSeparator" w:id="0">
    <w:p w:rsidR="00CC23D9" w:rsidRDefault="00CC23D9" w:rsidP="005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orbel">
    <w:panose1 w:val="020B0503020204020204"/>
    <w:charset w:val="CC"/>
    <w:family w:val="swiss"/>
    <w:pitch w:val="variable"/>
    <w:sig w:usb0="A00002EF" w:usb1="4000204B" w:usb2="00000000" w:usb3="00000000" w:csb0="0000009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3D9" w:rsidRDefault="00CC23D9" w:rsidP="005C2E40">
      <w:r>
        <w:separator/>
      </w:r>
    </w:p>
  </w:footnote>
  <w:footnote w:type="continuationSeparator" w:id="0">
    <w:p w:rsidR="00CC23D9" w:rsidRDefault="00CC23D9" w:rsidP="005C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E8" w:rsidRDefault="0034675D">
    <w:pPr>
      <w:rPr>
        <w:sz w:val="2"/>
        <w:szCs w:val="2"/>
      </w:rPr>
    </w:pPr>
    <w:r w:rsidRPr="0034675D">
      <w:rPr>
        <w:sz w:val="24"/>
        <w:szCs w:val="24"/>
        <w:lang w:eastAsia="uk-UA" w:bidi="uk-UA"/>
      </w:rPr>
      <w:pict>
        <v:shapetype id="_x0000_t202" coordsize="21600,21600" o:spt="202" path="m,l,21600r21600,l21600,xe">
          <v:stroke joinstyle="miter"/>
          <v:path gradientshapeok="t" o:connecttype="rect"/>
        </v:shapetype>
        <v:shape id="_x0000_s15363" type="#_x0000_t202" style="position:absolute;margin-left:322.35pt;margin-top:30.6pt;width:5.95pt;height:9.55pt;z-index:-251656192;mso-wrap-style:none;mso-wrap-distance-left:5pt;mso-wrap-distance-right:5pt;mso-position-horizontal-relative:page;mso-position-vertical-relative:page" wrapcoords="0 0" filled="f" stroked="f">
          <v:textbox style="mso-next-textbox:#_x0000_s15363;mso-fit-shape-to-text:t" inset="0,0,0,0">
            <w:txbxContent>
              <w:p w:rsidR="00844BE8" w:rsidRDefault="0034675D">
                <w:pPr>
                  <w:pStyle w:val="af2"/>
                  <w:shd w:val="clear" w:color="auto" w:fill="auto"/>
                  <w:spacing w:line="240" w:lineRule="auto"/>
                </w:pPr>
                <w:fldSimple w:instr=" PAGE \* MERGEFORMAT ">
                  <w:r w:rsidR="00844BE8" w:rsidRPr="00826BAD">
                    <w:rPr>
                      <w:rStyle w:val="Tahoma12pt"/>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6768"/>
      <w:docPartObj>
        <w:docPartGallery w:val="Page Numbers (Top of Page)"/>
        <w:docPartUnique/>
      </w:docPartObj>
    </w:sdtPr>
    <w:sdtContent>
      <w:p w:rsidR="00844BE8" w:rsidRDefault="0034675D">
        <w:pPr>
          <w:pStyle w:val="a3"/>
          <w:jc w:val="center"/>
        </w:pPr>
        <w:fldSimple w:instr=" PAGE   \* MERGEFORMAT ">
          <w:r w:rsidR="008E4162">
            <w:rPr>
              <w:noProof/>
            </w:rPr>
            <w:t>16</w:t>
          </w:r>
        </w:fldSimple>
      </w:p>
    </w:sdtContent>
  </w:sdt>
  <w:p w:rsidR="00844BE8" w:rsidRDefault="00844BE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E8" w:rsidRDefault="0034675D">
    <w:pPr>
      <w:rPr>
        <w:sz w:val="2"/>
        <w:szCs w:val="2"/>
      </w:rPr>
    </w:pPr>
    <w:r w:rsidRPr="0034675D">
      <w:rPr>
        <w:sz w:val="24"/>
        <w:szCs w:val="24"/>
        <w:lang w:eastAsia="uk-UA" w:bidi="uk-UA"/>
      </w:rPr>
      <w:pict>
        <v:shapetype id="_x0000_t202" coordsize="21600,21600" o:spt="202" path="m,l,21600r21600,l21600,xe">
          <v:stroke joinstyle="miter"/>
          <v:path gradientshapeok="t" o:connecttype="rect"/>
        </v:shapetype>
        <v:shape id="_x0000_s1536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844BE8" w:rsidRDefault="0034675D">
                <w:pPr>
                  <w:pStyle w:val="af2"/>
                  <w:shd w:val="clear" w:color="auto" w:fill="auto"/>
                  <w:spacing w:line="240" w:lineRule="auto"/>
                </w:pPr>
                <w:fldSimple w:instr=" PAGE \* MERGEFORMAT ">
                  <w:r w:rsidR="00844BE8" w:rsidRPr="00826BAD">
                    <w:rPr>
                      <w:rStyle w:val="Tahoma12pt"/>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E8" w:rsidRDefault="0034675D">
    <w:pPr>
      <w:rPr>
        <w:sz w:val="2"/>
        <w:szCs w:val="2"/>
      </w:rPr>
    </w:pPr>
    <w:r w:rsidRPr="0034675D">
      <w:rPr>
        <w:sz w:val="24"/>
        <w:szCs w:val="24"/>
        <w:lang w:eastAsia="uk-UA" w:bidi="uk-UA"/>
      </w:rPr>
      <w:pict>
        <v:shapetype id="_x0000_t202" coordsize="21600,21600" o:spt="202" path="m,l,21600r21600,l21600,xe">
          <v:stroke joinstyle="miter"/>
          <v:path gradientshapeok="t" o:connecttype="rect"/>
        </v:shapetype>
        <v:shape id="_x0000_s15361" type="#_x0000_t202" style="position:absolute;margin-left:322.35pt;margin-top:30.6pt;width:5.95pt;height:9.55pt;z-index:-251658752;mso-wrap-style:none;mso-wrap-distance-left:5pt;mso-wrap-distance-right:5pt;mso-position-horizontal-relative:page;mso-position-vertical-relative:page" wrapcoords="0 0" filled="f" stroked="f">
          <v:textbox style="mso-fit-shape-to-text:t" inset="0,0,0,0">
            <w:txbxContent>
              <w:p w:rsidR="00844BE8" w:rsidRDefault="0034675D">
                <w:pPr>
                  <w:pStyle w:val="af2"/>
                  <w:shd w:val="clear" w:color="auto" w:fill="auto"/>
                  <w:spacing w:line="240" w:lineRule="auto"/>
                </w:pPr>
                <w:fldSimple w:instr=" PAGE \* MERGEFORMAT ">
                  <w:r w:rsidR="00844BE8" w:rsidRPr="00826BAD">
                    <w:rPr>
                      <w:rStyle w:val="Tahoma12pt"/>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99690F"/>
    <w:multiLevelType w:val="multilevel"/>
    <w:tmpl w:val="CE5A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370C82"/>
    <w:multiLevelType w:val="hybridMultilevel"/>
    <w:tmpl w:val="7FA0B23A"/>
    <w:lvl w:ilvl="0" w:tplc="41109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5">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0">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1">
    <w:nsid w:val="4CDC58FB"/>
    <w:multiLevelType w:val="multilevel"/>
    <w:tmpl w:val="A2287A88"/>
    <w:lvl w:ilvl="0">
      <w:start w:val="2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7">
    <w:nsid w:val="626101E6"/>
    <w:multiLevelType w:val="multilevel"/>
    <w:tmpl w:val="F5347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0"/>
  </w:num>
  <w:num w:numId="3">
    <w:abstractNumId w:val="2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33"/>
  </w:num>
  <w:num w:numId="10">
    <w:abstractNumId w:val="32"/>
  </w:num>
  <w:num w:numId="11">
    <w:abstractNumId w:val="1"/>
  </w:num>
  <w:num w:numId="12">
    <w:abstractNumId w:val="19"/>
  </w:num>
  <w:num w:numId="13">
    <w:abstractNumId w:val="0"/>
  </w:num>
  <w:num w:numId="14">
    <w:abstractNumId w:val="35"/>
  </w:num>
  <w:num w:numId="15">
    <w:abstractNumId w:val="18"/>
  </w:num>
  <w:num w:numId="16">
    <w:abstractNumId w:val="2"/>
  </w:num>
  <w:num w:numId="17">
    <w:abstractNumId w:val="16"/>
  </w:num>
  <w:num w:numId="18">
    <w:abstractNumId w:val="7"/>
  </w:num>
  <w:num w:numId="19">
    <w:abstractNumId w:val="4"/>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8"/>
  </w:num>
  <w:num w:numId="23">
    <w:abstractNumId w:val="24"/>
  </w:num>
  <w:num w:numId="24">
    <w:abstractNumId w:val="14"/>
  </w:num>
  <w:num w:numId="25">
    <w:abstractNumId w:val="34"/>
  </w:num>
  <w:num w:numId="26">
    <w:abstractNumId w:val="28"/>
  </w:num>
  <w:num w:numId="27">
    <w:abstractNumId w:val="9"/>
  </w:num>
  <w:num w:numId="28">
    <w:abstractNumId w:val="22"/>
  </w:num>
  <w:num w:numId="29">
    <w:abstractNumId w:val="36"/>
  </w:num>
  <w:num w:numId="30">
    <w:abstractNumId w:val="10"/>
  </w:num>
  <w:num w:numId="31">
    <w:abstractNumId w:val="29"/>
  </w:num>
  <w:num w:numId="32">
    <w:abstractNumId w:val="15"/>
  </w:num>
  <w:num w:numId="33">
    <w:abstractNumId w:val="31"/>
  </w:num>
  <w:num w:numId="34">
    <w:abstractNumId w:val="12"/>
  </w:num>
  <w:num w:numId="35">
    <w:abstractNumId w:val="30"/>
  </w:num>
  <w:num w:numId="36">
    <w:abstractNumId w:val="5"/>
  </w:num>
  <w:num w:numId="37">
    <w:abstractNumId w:val="27"/>
  </w:num>
  <w:num w:numId="38">
    <w:abstractNumId w:val="21"/>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43010"/>
    <o:shapelayout v:ext="edit">
      <o:idmap v:ext="edit" data="15"/>
    </o:shapelayout>
  </w:hdrShapeDefaults>
  <w:footnotePr>
    <w:footnote w:id="-1"/>
    <w:footnote w:id="0"/>
  </w:footnotePr>
  <w:endnotePr>
    <w:endnote w:id="-1"/>
    <w:endnote w:id="0"/>
  </w:endnotePr>
  <w:compat/>
  <w:rsids>
    <w:rsidRoot w:val="003909FB"/>
    <w:rsid w:val="00011CBD"/>
    <w:rsid w:val="00020EC0"/>
    <w:rsid w:val="00030573"/>
    <w:rsid w:val="00035B63"/>
    <w:rsid w:val="0004095A"/>
    <w:rsid w:val="00040E09"/>
    <w:rsid w:val="000464C0"/>
    <w:rsid w:val="00047E59"/>
    <w:rsid w:val="00052D3B"/>
    <w:rsid w:val="000638C9"/>
    <w:rsid w:val="0007439D"/>
    <w:rsid w:val="000765D5"/>
    <w:rsid w:val="00076E11"/>
    <w:rsid w:val="00080824"/>
    <w:rsid w:val="000A1187"/>
    <w:rsid w:val="000A407A"/>
    <w:rsid w:val="000B684F"/>
    <w:rsid w:val="000C048F"/>
    <w:rsid w:val="000C3EDB"/>
    <w:rsid w:val="000C4468"/>
    <w:rsid w:val="000E0B18"/>
    <w:rsid w:val="000E0F85"/>
    <w:rsid w:val="000E16DE"/>
    <w:rsid w:val="000E7D44"/>
    <w:rsid w:val="0011009E"/>
    <w:rsid w:val="00111B46"/>
    <w:rsid w:val="00112BD9"/>
    <w:rsid w:val="001161CA"/>
    <w:rsid w:val="00122F7D"/>
    <w:rsid w:val="00125924"/>
    <w:rsid w:val="00127633"/>
    <w:rsid w:val="00130054"/>
    <w:rsid w:val="00134732"/>
    <w:rsid w:val="00143ED3"/>
    <w:rsid w:val="001475DD"/>
    <w:rsid w:val="00150B61"/>
    <w:rsid w:val="00156F10"/>
    <w:rsid w:val="00160BFA"/>
    <w:rsid w:val="00165D7E"/>
    <w:rsid w:val="001726CE"/>
    <w:rsid w:val="00175A46"/>
    <w:rsid w:val="00176ED9"/>
    <w:rsid w:val="00184F0A"/>
    <w:rsid w:val="00185A9D"/>
    <w:rsid w:val="00187B5D"/>
    <w:rsid w:val="001A0262"/>
    <w:rsid w:val="001A2AC3"/>
    <w:rsid w:val="001A7DA5"/>
    <w:rsid w:val="001B0E12"/>
    <w:rsid w:val="001B4534"/>
    <w:rsid w:val="001B4C04"/>
    <w:rsid w:val="001C1ECC"/>
    <w:rsid w:val="001E3AA6"/>
    <w:rsid w:val="001E3F16"/>
    <w:rsid w:val="001E53C3"/>
    <w:rsid w:val="001E71EC"/>
    <w:rsid w:val="001F5C5F"/>
    <w:rsid w:val="001F65B7"/>
    <w:rsid w:val="0020277B"/>
    <w:rsid w:val="00203BCE"/>
    <w:rsid w:val="00211C8B"/>
    <w:rsid w:val="00216FB5"/>
    <w:rsid w:val="0022134C"/>
    <w:rsid w:val="00226449"/>
    <w:rsid w:val="002277F7"/>
    <w:rsid w:val="00232EBC"/>
    <w:rsid w:val="002370C8"/>
    <w:rsid w:val="00241238"/>
    <w:rsid w:val="00245492"/>
    <w:rsid w:val="00256E18"/>
    <w:rsid w:val="00257577"/>
    <w:rsid w:val="00265CE9"/>
    <w:rsid w:val="002841FB"/>
    <w:rsid w:val="0028598A"/>
    <w:rsid w:val="00290D0F"/>
    <w:rsid w:val="002916FC"/>
    <w:rsid w:val="00294ADA"/>
    <w:rsid w:val="0029617B"/>
    <w:rsid w:val="00296E4F"/>
    <w:rsid w:val="002A3FEF"/>
    <w:rsid w:val="002C0376"/>
    <w:rsid w:val="002C0ABA"/>
    <w:rsid w:val="002C0CEB"/>
    <w:rsid w:val="002C1285"/>
    <w:rsid w:val="002C1300"/>
    <w:rsid w:val="002C2B08"/>
    <w:rsid w:val="002D6C8B"/>
    <w:rsid w:val="002D701E"/>
    <w:rsid w:val="002E3F41"/>
    <w:rsid w:val="002E40A4"/>
    <w:rsid w:val="002F423C"/>
    <w:rsid w:val="002F7B83"/>
    <w:rsid w:val="00303753"/>
    <w:rsid w:val="003146AC"/>
    <w:rsid w:val="00320F3B"/>
    <w:rsid w:val="003230B0"/>
    <w:rsid w:val="00325EDE"/>
    <w:rsid w:val="00335808"/>
    <w:rsid w:val="00340B2E"/>
    <w:rsid w:val="0034499F"/>
    <w:rsid w:val="00346324"/>
    <w:rsid w:val="0034675D"/>
    <w:rsid w:val="00357A22"/>
    <w:rsid w:val="00360452"/>
    <w:rsid w:val="003604A5"/>
    <w:rsid w:val="00360A74"/>
    <w:rsid w:val="00360BD5"/>
    <w:rsid w:val="00373086"/>
    <w:rsid w:val="00390610"/>
    <w:rsid w:val="003909FB"/>
    <w:rsid w:val="00395B0A"/>
    <w:rsid w:val="003A5783"/>
    <w:rsid w:val="003A5A85"/>
    <w:rsid w:val="003A6325"/>
    <w:rsid w:val="003B24C6"/>
    <w:rsid w:val="003B74AA"/>
    <w:rsid w:val="003B7C46"/>
    <w:rsid w:val="003C30CC"/>
    <w:rsid w:val="003C5FB0"/>
    <w:rsid w:val="003D53AE"/>
    <w:rsid w:val="003E00BB"/>
    <w:rsid w:val="003E2AC8"/>
    <w:rsid w:val="003E3161"/>
    <w:rsid w:val="003E75BD"/>
    <w:rsid w:val="003F605B"/>
    <w:rsid w:val="00401545"/>
    <w:rsid w:val="00404774"/>
    <w:rsid w:val="00404921"/>
    <w:rsid w:val="00414BC8"/>
    <w:rsid w:val="00414E33"/>
    <w:rsid w:val="00416BEB"/>
    <w:rsid w:val="00424B92"/>
    <w:rsid w:val="004335F2"/>
    <w:rsid w:val="0044287B"/>
    <w:rsid w:val="00442969"/>
    <w:rsid w:val="00443E3B"/>
    <w:rsid w:val="00451FCF"/>
    <w:rsid w:val="00453492"/>
    <w:rsid w:val="0045641A"/>
    <w:rsid w:val="0045736F"/>
    <w:rsid w:val="00473EE0"/>
    <w:rsid w:val="00481322"/>
    <w:rsid w:val="00482772"/>
    <w:rsid w:val="0048574C"/>
    <w:rsid w:val="004871C6"/>
    <w:rsid w:val="00492BA4"/>
    <w:rsid w:val="0049346F"/>
    <w:rsid w:val="004954B3"/>
    <w:rsid w:val="004A0D5B"/>
    <w:rsid w:val="004B057E"/>
    <w:rsid w:val="004B3625"/>
    <w:rsid w:val="004B409E"/>
    <w:rsid w:val="004B4AE4"/>
    <w:rsid w:val="004B4BA6"/>
    <w:rsid w:val="004D16E4"/>
    <w:rsid w:val="004D17BF"/>
    <w:rsid w:val="004E0597"/>
    <w:rsid w:val="004E4139"/>
    <w:rsid w:val="004F1158"/>
    <w:rsid w:val="00501092"/>
    <w:rsid w:val="00507D3E"/>
    <w:rsid w:val="00507F9C"/>
    <w:rsid w:val="00511603"/>
    <w:rsid w:val="005157A4"/>
    <w:rsid w:val="00520E21"/>
    <w:rsid w:val="005226E0"/>
    <w:rsid w:val="005318F5"/>
    <w:rsid w:val="00532EAA"/>
    <w:rsid w:val="00546297"/>
    <w:rsid w:val="00555991"/>
    <w:rsid w:val="00562DE3"/>
    <w:rsid w:val="00573588"/>
    <w:rsid w:val="005735B4"/>
    <w:rsid w:val="00586318"/>
    <w:rsid w:val="005877C7"/>
    <w:rsid w:val="005936D4"/>
    <w:rsid w:val="00593D53"/>
    <w:rsid w:val="0059510C"/>
    <w:rsid w:val="005A2173"/>
    <w:rsid w:val="005A3C10"/>
    <w:rsid w:val="005A6E85"/>
    <w:rsid w:val="005B667B"/>
    <w:rsid w:val="005C2E40"/>
    <w:rsid w:val="005C3A8D"/>
    <w:rsid w:val="005C51B2"/>
    <w:rsid w:val="005C7C4A"/>
    <w:rsid w:val="005D0B36"/>
    <w:rsid w:val="005D65F3"/>
    <w:rsid w:val="005D7B0B"/>
    <w:rsid w:val="005E2B9D"/>
    <w:rsid w:val="005E3D66"/>
    <w:rsid w:val="005E5243"/>
    <w:rsid w:val="005F0DDB"/>
    <w:rsid w:val="005F3071"/>
    <w:rsid w:val="00600FFB"/>
    <w:rsid w:val="00601A89"/>
    <w:rsid w:val="00606F9A"/>
    <w:rsid w:val="00610503"/>
    <w:rsid w:val="0061601D"/>
    <w:rsid w:val="006170B2"/>
    <w:rsid w:val="00617A3A"/>
    <w:rsid w:val="00626609"/>
    <w:rsid w:val="00636768"/>
    <w:rsid w:val="006434BA"/>
    <w:rsid w:val="00644940"/>
    <w:rsid w:val="0064608E"/>
    <w:rsid w:val="00646CF5"/>
    <w:rsid w:val="00653F38"/>
    <w:rsid w:val="00654B06"/>
    <w:rsid w:val="00654B2D"/>
    <w:rsid w:val="0065713A"/>
    <w:rsid w:val="00661F6F"/>
    <w:rsid w:val="00665F7C"/>
    <w:rsid w:val="00681C1F"/>
    <w:rsid w:val="00682B7B"/>
    <w:rsid w:val="00683278"/>
    <w:rsid w:val="00690EED"/>
    <w:rsid w:val="00695EE0"/>
    <w:rsid w:val="006B46FD"/>
    <w:rsid w:val="006B638A"/>
    <w:rsid w:val="006B7284"/>
    <w:rsid w:val="006C104B"/>
    <w:rsid w:val="006C34A9"/>
    <w:rsid w:val="006E2BBD"/>
    <w:rsid w:val="006E338B"/>
    <w:rsid w:val="006E34C4"/>
    <w:rsid w:val="006F4637"/>
    <w:rsid w:val="00703E91"/>
    <w:rsid w:val="007065C1"/>
    <w:rsid w:val="00724A21"/>
    <w:rsid w:val="0072618D"/>
    <w:rsid w:val="007408CA"/>
    <w:rsid w:val="00743377"/>
    <w:rsid w:val="007516D7"/>
    <w:rsid w:val="007526AD"/>
    <w:rsid w:val="00761A24"/>
    <w:rsid w:val="00767314"/>
    <w:rsid w:val="00783B03"/>
    <w:rsid w:val="00783E88"/>
    <w:rsid w:val="00790549"/>
    <w:rsid w:val="0079461A"/>
    <w:rsid w:val="00794CA9"/>
    <w:rsid w:val="00796367"/>
    <w:rsid w:val="007A4E2B"/>
    <w:rsid w:val="007B0DD9"/>
    <w:rsid w:val="007B6268"/>
    <w:rsid w:val="007D4A04"/>
    <w:rsid w:val="007E3E50"/>
    <w:rsid w:val="007E4487"/>
    <w:rsid w:val="007F2FA3"/>
    <w:rsid w:val="00803883"/>
    <w:rsid w:val="008072B3"/>
    <w:rsid w:val="00813B1D"/>
    <w:rsid w:val="008172E8"/>
    <w:rsid w:val="0083679A"/>
    <w:rsid w:val="00837952"/>
    <w:rsid w:val="00844BE8"/>
    <w:rsid w:val="0085157B"/>
    <w:rsid w:val="008525CD"/>
    <w:rsid w:val="0085332E"/>
    <w:rsid w:val="008600EB"/>
    <w:rsid w:val="008615A8"/>
    <w:rsid w:val="00865370"/>
    <w:rsid w:val="00866255"/>
    <w:rsid w:val="0086634A"/>
    <w:rsid w:val="008742CE"/>
    <w:rsid w:val="008A7A43"/>
    <w:rsid w:val="008B4549"/>
    <w:rsid w:val="008B7A5E"/>
    <w:rsid w:val="008C101D"/>
    <w:rsid w:val="008C2A8E"/>
    <w:rsid w:val="008C539E"/>
    <w:rsid w:val="008D572D"/>
    <w:rsid w:val="008E002A"/>
    <w:rsid w:val="008E1B3B"/>
    <w:rsid w:val="008E4162"/>
    <w:rsid w:val="008F0735"/>
    <w:rsid w:val="009109CC"/>
    <w:rsid w:val="00924C4D"/>
    <w:rsid w:val="00925511"/>
    <w:rsid w:val="00953863"/>
    <w:rsid w:val="00956C4D"/>
    <w:rsid w:val="009648F4"/>
    <w:rsid w:val="009706AE"/>
    <w:rsid w:val="009727D5"/>
    <w:rsid w:val="00972F6A"/>
    <w:rsid w:val="00973ECA"/>
    <w:rsid w:val="00981D45"/>
    <w:rsid w:val="00992781"/>
    <w:rsid w:val="009970A3"/>
    <w:rsid w:val="009A1B0F"/>
    <w:rsid w:val="009A5963"/>
    <w:rsid w:val="009B3D56"/>
    <w:rsid w:val="009B69D1"/>
    <w:rsid w:val="009C07B4"/>
    <w:rsid w:val="009C0CB0"/>
    <w:rsid w:val="009C74C9"/>
    <w:rsid w:val="009D426B"/>
    <w:rsid w:val="009D62C7"/>
    <w:rsid w:val="009E3C38"/>
    <w:rsid w:val="009E520F"/>
    <w:rsid w:val="009F6A63"/>
    <w:rsid w:val="00A014B6"/>
    <w:rsid w:val="00A02E17"/>
    <w:rsid w:val="00A054AE"/>
    <w:rsid w:val="00A1249A"/>
    <w:rsid w:val="00A127E6"/>
    <w:rsid w:val="00A22827"/>
    <w:rsid w:val="00A40A0B"/>
    <w:rsid w:val="00A41803"/>
    <w:rsid w:val="00A419E7"/>
    <w:rsid w:val="00A44573"/>
    <w:rsid w:val="00A46976"/>
    <w:rsid w:val="00A503C6"/>
    <w:rsid w:val="00A53D2F"/>
    <w:rsid w:val="00A665B1"/>
    <w:rsid w:val="00A71BDD"/>
    <w:rsid w:val="00A71C89"/>
    <w:rsid w:val="00A7722E"/>
    <w:rsid w:val="00A83A44"/>
    <w:rsid w:val="00A8584A"/>
    <w:rsid w:val="00A87327"/>
    <w:rsid w:val="00A90DF7"/>
    <w:rsid w:val="00AA1D61"/>
    <w:rsid w:val="00AA2187"/>
    <w:rsid w:val="00AB0610"/>
    <w:rsid w:val="00AB600B"/>
    <w:rsid w:val="00AC0AEA"/>
    <w:rsid w:val="00AC360F"/>
    <w:rsid w:val="00AE7DC3"/>
    <w:rsid w:val="00AF150D"/>
    <w:rsid w:val="00AF71B7"/>
    <w:rsid w:val="00B12769"/>
    <w:rsid w:val="00B2190C"/>
    <w:rsid w:val="00B22DC3"/>
    <w:rsid w:val="00B26227"/>
    <w:rsid w:val="00B3325F"/>
    <w:rsid w:val="00B333AA"/>
    <w:rsid w:val="00B35B3D"/>
    <w:rsid w:val="00B37A5A"/>
    <w:rsid w:val="00B41D3C"/>
    <w:rsid w:val="00B42BD7"/>
    <w:rsid w:val="00B44649"/>
    <w:rsid w:val="00B4551A"/>
    <w:rsid w:val="00B46044"/>
    <w:rsid w:val="00B50E4A"/>
    <w:rsid w:val="00B5170B"/>
    <w:rsid w:val="00B60508"/>
    <w:rsid w:val="00B6376F"/>
    <w:rsid w:val="00B665BE"/>
    <w:rsid w:val="00B70C3A"/>
    <w:rsid w:val="00B713BE"/>
    <w:rsid w:val="00B76FFA"/>
    <w:rsid w:val="00B7707E"/>
    <w:rsid w:val="00B776D5"/>
    <w:rsid w:val="00B801D9"/>
    <w:rsid w:val="00B9103B"/>
    <w:rsid w:val="00B93487"/>
    <w:rsid w:val="00BA02F5"/>
    <w:rsid w:val="00BB3163"/>
    <w:rsid w:val="00BB65DC"/>
    <w:rsid w:val="00BC3FDA"/>
    <w:rsid w:val="00BC7363"/>
    <w:rsid w:val="00BD003A"/>
    <w:rsid w:val="00BD0520"/>
    <w:rsid w:val="00BD1B78"/>
    <w:rsid w:val="00BD2D29"/>
    <w:rsid w:val="00BD31E0"/>
    <w:rsid w:val="00BD50C3"/>
    <w:rsid w:val="00BD50E8"/>
    <w:rsid w:val="00BD5261"/>
    <w:rsid w:val="00BE2C3D"/>
    <w:rsid w:val="00BF1B3B"/>
    <w:rsid w:val="00BF587B"/>
    <w:rsid w:val="00C0062E"/>
    <w:rsid w:val="00C0212E"/>
    <w:rsid w:val="00C116B4"/>
    <w:rsid w:val="00C17A82"/>
    <w:rsid w:val="00C27824"/>
    <w:rsid w:val="00C333D8"/>
    <w:rsid w:val="00C35F49"/>
    <w:rsid w:val="00C56904"/>
    <w:rsid w:val="00C57C8D"/>
    <w:rsid w:val="00C62F3A"/>
    <w:rsid w:val="00C63FE7"/>
    <w:rsid w:val="00C80214"/>
    <w:rsid w:val="00C96C9D"/>
    <w:rsid w:val="00C97D68"/>
    <w:rsid w:val="00CA25D0"/>
    <w:rsid w:val="00CA505A"/>
    <w:rsid w:val="00CB001B"/>
    <w:rsid w:val="00CB4B5A"/>
    <w:rsid w:val="00CB5F9D"/>
    <w:rsid w:val="00CC23D9"/>
    <w:rsid w:val="00CD1F76"/>
    <w:rsid w:val="00CD2483"/>
    <w:rsid w:val="00CD46C2"/>
    <w:rsid w:val="00CD5BBE"/>
    <w:rsid w:val="00CE08D6"/>
    <w:rsid w:val="00CE250F"/>
    <w:rsid w:val="00CE6E3B"/>
    <w:rsid w:val="00CF4454"/>
    <w:rsid w:val="00CF5CB6"/>
    <w:rsid w:val="00CF64B4"/>
    <w:rsid w:val="00D24C1D"/>
    <w:rsid w:val="00D25300"/>
    <w:rsid w:val="00D258ED"/>
    <w:rsid w:val="00D26E9A"/>
    <w:rsid w:val="00D42FE6"/>
    <w:rsid w:val="00D44780"/>
    <w:rsid w:val="00D54475"/>
    <w:rsid w:val="00D6072F"/>
    <w:rsid w:val="00D6693F"/>
    <w:rsid w:val="00D66973"/>
    <w:rsid w:val="00D70AE5"/>
    <w:rsid w:val="00D724C6"/>
    <w:rsid w:val="00D81991"/>
    <w:rsid w:val="00D8543A"/>
    <w:rsid w:val="00D93784"/>
    <w:rsid w:val="00D9601D"/>
    <w:rsid w:val="00D97318"/>
    <w:rsid w:val="00DA4867"/>
    <w:rsid w:val="00DA51E5"/>
    <w:rsid w:val="00DA7F6C"/>
    <w:rsid w:val="00DB283A"/>
    <w:rsid w:val="00DB5B59"/>
    <w:rsid w:val="00DD3A43"/>
    <w:rsid w:val="00DE4527"/>
    <w:rsid w:val="00DF017B"/>
    <w:rsid w:val="00DF2377"/>
    <w:rsid w:val="00E155B4"/>
    <w:rsid w:val="00E31B2C"/>
    <w:rsid w:val="00E416F9"/>
    <w:rsid w:val="00E42D68"/>
    <w:rsid w:val="00E44E79"/>
    <w:rsid w:val="00E50174"/>
    <w:rsid w:val="00E5202C"/>
    <w:rsid w:val="00E52C89"/>
    <w:rsid w:val="00E55B54"/>
    <w:rsid w:val="00E57ACE"/>
    <w:rsid w:val="00E6165F"/>
    <w:rsid w:val="00E7103A"/>
    <w:rsid w:val="00E845F0"/>
    <w:rsid w:val="00E84B6F"/>
    <w:rsid w:val="00E978B3"/>
    <w:rsid w:val="00EA0956"/>
    <w:rsid w:val="00EB2F7F"/>
    <w:rsid w:val="00EB65CD"/>
    <w:rsid w:val="00EC6054"/>
    <w:rsid w:val="00ED362C"/>
    <w:rsid w:val="00ED4695"/>
    <w:rsid w:val="00EE3E7B"/>
    <w:rsid w:val="00EE62E7"/>
    <w:rsid w:val="00F164B6"/>
    <w:rsid w:val="00F16687"/>
    <w:rsid w:val="00F212A5"/>
    <w:rsid w:val="00F3218D"/>
    <w:rsid w:val="00F37DFB"/>
    <w:rsid w:val="00F42D26"/>
    <w:rsid w:val="00F430B8"/>
    <w:rsid w:val="00F60E6F"/>
    <w:rsid w:val="00F611E3"/>
    <w:rsid w:val="00F6258D"/>
    <w:rsid w:val="00F64CA9"/>
    <w:rsid w:val="00F67BD2"/>
    <w:rsid w:val="00F920BF"/>
    <w:rsid w:val="00FA2E91"/>
    <w:rsid w:val="00FA30AA"/>
    <w:rsid w:val="00FA6CB3"/>
    <w:rsid w:val="00FB407B"/>
    <w:rsid w:val="00FB47DF"/>
    <w:rsid w:val="00FC0A49"/>
    <w:rsid w:val="00FC5986"/>
    <w:rsid w:val="00FC6867"/>
    <w:rsid w:val="00FD042A"/>
    <w:rsid w:val="00FE4ADE"/>
    <w:rsid w:val="00FE6E3C"/>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34"/>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color w:val="000000"/>
      <w:spacing w:val="50"/>
      <w:w w:val="100"/>
      <w:position w:val="0"/>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character" w:customStyle="1" w:styleId="213pt">
    <w:name w:val="Основной текст (2) + 13 pt"/>
    <w:basedOn w:val="22"/>
    <w:rsid w:val="00E155B4"/>
    <w:rPr>
      <w:rFonts w:cs="Times New Roman"/>
      <w:b/>
      <w:bCs/>
      <w:i w:val="0"/>
      <w:iCs w:val="0"/>
      <w:smallCaps w:val="0"/>
      <w:strike w:val="0"/>
      <w:color w:val="000000"/>
      <w:spacing w:val="0"/>
      <w:w w:val="100"/>
      <w:position w:val="0"/>
      <w:u w:val="none"/>
      <w:lang w:val="en-US" w:eastAsia="en-US" w:bidi="en-US"/>
    </w:rPr>
  </w:style>
  <w:style w:type="character" w:customStyle="1" w:styleId="2Corbel8pt-1pt">
    <w:name w:val="Основной текст (2) + Corbel;8 pt;Не полужирный;Интервал -1 pt"/>
    <w:basedOn w:val="22"/>
    <w:rsid w:val="00E155B4"/>
    <w:rPr>
      <w:rFonts w:ascii="Corbel" w:eastAsia="Corbel" w:hAnsi="Corbel" w:cs="Corbel"/>
      <w:b/>
      <w:bCs/>
      <w:i w:val="0"/>
      <w:iCs w:val="0"/>
      <w:smallCaps w:val="0"/>
      <w:strike w:val="0"/>
      <w:color w:val="000000"/>
      <w:spacing w:val="-30"/>
      <w:w w:val="100"/>
      <w:position w:val="0"/>
      <w:sz w:val="16"/>
      <w:szCs w:val="16"/>
      <w:u w:val="none"/>
      <w:lang w:val="ru-RU" w:eastAsia="ru-RU" w:bidi="ru-RU"/>
    </w:rPr>
  </w:style>
  <w:style w:type="table" w:styleId="af3">
    <w:name w:val="Table Grid"/>
    <w:basedOn w:val="a1"/>
    <w:locked/>
    <w:rsid w:val="00CA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p.sso.zit@gmail.com" TargetMode="External"/><Relationship Id="rId17" Type="http://schemas.openxmlformats.org/officeDocument/2006/relationships/header" Target="header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sso.zit@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rp.sso.zit@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EA96-2B80-4675-AF92-4DA952B2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7886</Words>
  <Characters>44956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SamLab.ws</cp:lastModifiedBy>
  <cp:revision>4</cp:revision>
  <cp:lastPrinted>2020-03-13T08:52:00Z</cp:lastPrinted>
  <dcterms:created xsi:type="dcterms:W3CDTF">2020-04-23T05:17:00Z</dcterms:created>
  <dcterms:modified xsi:type="dcterms:W3CDTF">2020-04-23T05:17:00Z</dcterms:modified>
</cp:coreProperties>
</file>